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C509" w14:textId="3F11695B" w:rsidR="0019677C" w:rsidRPr="0096708E" w:rsidRDefault="0019677C">
      <w:pPr>
        <w:rPr>
          <w:b/>
          <w:bCs/>
          <w:sz w:val="28"/>
          <w:szCs w:val="28"/>
          <w:lang w:val="en-GB"/>
        </w:rPr>
      </w:pPr>
      <w:proofErr w:type="spellStart"/>
      <w:r w:rsidRPr="0096708E">
        <w:rPr>
          <w:b/>
          <w:bCs/>
          <w:sz w:val="28"/>
          <w:szCs w:val="28"/>
          <w:lang w:val="en-GB"/>
        </w:rPr>
        <w:t>YouSaveOurWorld</w:t>
      </w:r>
      <w:proofErr w:type="spellEnd"/>
      <w:r w:rsidRPr="0096708E">
        <w:rPr>
          <w:b/>
          <w:bCs/>
          <w:sz w:val="28"/>
          <w:szCs w:val="28"/>
          <w:lang w:val="en-GB"/>
        </w:rPr>
        <w:t xml:space="preserve"> Whitepaper</w:t>
      </w:r>
    </w:p>
    <w:p w14:paraId="23CD4B8F" w14:textId="77777777" w:rsidR="0019677C" w:rsidRPr="0096708E" w:rsidRDefault="0019677C">
      <w:pPr>
        <w:rPr>
          <w:b/>
          <w:bCs/>
          <w:sz w:val="28"/>
          <w:szCs w:val="28"/>
          <w:lang w:val="en-GB"/>
        </w:rPr>
      </w:pPr>
    </w:p>
    <w:p w14:paraId="17F79CA3" w14:textId="1109DAD7" w:rsidR="0019677C" w:rsidRPr="0096708E" w:rsidRDefault="0019677C" w:rsidP="0019677C">
      <w:pPr>
        <w:rPr>
          <w:b/>
          <w:bCs/>
          <w:sz w:val="28"/>
          <w:szCs w:val="28"/>
          <w:lang w:val="en-GB"/>
        </w:rPr>
      </w:pPr>
      <w:r w:rsidRPr="0096708E">
        <w:rPr>
          <w:b/>
          <w:bCs/>
          <w:sz w:val="28"/>
          <w:szCs w:val="28"/>
          <w:lang w:val="en-GB"/>
        </w:rPr>
        <w:t xml:space="preserve">Written by the Editorial team at </w:t>
      </w:r>
      <w:proofErr w:type="spellStart"/>
      <w:r w:rsidRPr="0096708E">
        <w:rPr>
          <w:b/>
          <w:bCs/>
          <w:sz w:val="28"/>
          <w:szCs w:val="28"/>
          <w:lang w:val="en-GB"/>
        </w:rPr>
        <w:t>YouSaveOurWorld</w:t>
      </w:r>
      <w:proofErr w:type="spellEnd"/>
    </w:p>
    <w:p w14:paraId="7249ABB2" w14:textId="77777777" w:rsidR="0019677C" w:rsidRPr="0096708E" w:rsidRDefault="0019677C" w:rsidP="0019677C">
      <w:pPr>
        <w:rPr>
          <w:b/>
          <w:bCs/>
          <w:sz w:val="28"/>
          <w:szCs w:val="28"/>
          <w:lang w:val="en-GB"/>
        </w:rPr>
      </w:pPr>
    </w:p>
    <w:p w14:paraId="137BC692" w14:textId="34C701C9" w:rsidR="006643B0" w:rsidRPr="0096708E" w:rsidRDefault="0019677C" w:rsidP="006643B0">
      <w:pPr>
        <w:rPr>
          <w:b/>
          <w:bCs/>
          <w:sz w:val="28"/>
          <w:szCs w:val="28"/>
          <w:lang w:val="en-GB"/>
        </w:rPr>
      </w:pPr>
      <w:r w:rsidRPr="0096708E">
        <w:rPr>
          <w:b/>
          <w:bCs/>
          <w:sz w:val="28"/>
          <w:szCs w:val="28"/>
          <w:lang w:val="en-GB"/>
        </w:rPr>
        <w:t xml:space="preserve">Date: April 2025 </w:t>
      </w:r>
    </w:p>
    <w:p w14:paraId="0BB97C43" w14:textId="77777777" w:rsidR="0096708E" w:rsidRPr="0096708E" w:rsidRDefault="001C457D" w:rsidP="0096708E">
      <w:pPr>
        <w:rPr>
          <w:sz w:val="28"/>
          <w:szCs w:val="28"/>
        </w:rPr>
      </w:pPr>
      <w:r w:rsidRPr="001C457D">
        <w:rPr>
          <w:noProof/>
          <w:sz w:val="28"/>
          <w:szCs w:val="28"/>
          <w14:ligatures w14:val="standardContextual"/>
        </w:rPr>
        <w:pict w14:anchorId="69972CB7">
          <v:rect id="_x0000_i1037" alt="" style="width:451.3pt;height:.05pt;mso-width-percent:0;mso-height-percent:0;mso-width-percent:0;mso-height-percent:0" o:hralign="center" o:hrstd="t" o:hr="t" fillcolor="#a0a0a0" stroked="f"/>
        </w:pict>
      </w:r>
    </w:p>
    <w:p w14:paraId="65E0DF3E" w14:textId="77777777" w:rsidR="0096708E" w:rsidRPr="004269D5" w:rsidRDefault="0096708E" w:rsidP="0096708E">
      <w:pPr>
        <w:pStyle w:val="Heading1"/>
        <w:rPr>
          <w:rFonts w:ascii="Times New Roman" w:hAnsi="Times New Roman" w:cs="Times New Roman"/>
          <w:b/>
          <w:bCs/>
          <w:color w:val="auto"/>
          <w:sz w:val="28"/>
          <w:szCs w:val="28"/>
        </w:rPr>
      </w:pPr>
      <w:r w:rsidRPr="004269D5">
        <w:rPr>
          <w:rFonts w:ascii="Times New Roman" w:hAnsi="Times New Roman" w:cs="Times New Roman"/>
          <w:b/>
          <w:bCs/>
          <w:color w:val="auto"/>
          <w:sz w:val="28"/>
          <w:szCs w:val="28"/>
        </w:rPr>
        <w:t>Climate Change 2025: Global Realities, Economic Impacts, and the Road Ahead</w:t>
      </w:r>
    </w:p>
    <w:p w14:paraId="7EE1439B" w14:textId="77777777" w:rsidR="0096708E" w:rsidRPr="0096708E" w:rsidRDefault="0096708E" w:rsidP="0096708E">
      <w:pPr>
        <w:pStyle w:val="NormalWeb"/>
        <w:rPr>
          <w:sz w:val="28"/>
          <w:szCs w:val="28"/>
        </w:rPr>
      </w:pPr>
      <w:r w:rsidRPr="0096708E">
        <w:rPr>
          <w:rStyle w:val="Strong"/>
          <w:rFonts w:eastAsiaTheme="majorEastAsia"/>
          <w:sz w:val="28"/>
          <w:szCs w:val="28"/>
        </w:rPr>
        <w:t xml:space="preserve">Published by </w:t>
      </w:r>
      <w:hyperlink r:id="rId5" w:history="1">
        <w:r w:rsidRPr="0096708E">
          <w:rPr>
            <w:rStyle w:val="Hyperlink"/>
            <w:rFonts w:eastAsiaTheme="majorEastAsia"/>
            <w:b/>
            <w:bCs/>
            <w:color w:val="auto"/>
            <w:sz w:val="28"/>
            <w:szCs w:val="28"/>
          </w:rPr>
          <w:t>https://yousaveourworld.com</w:t>
        </w:r>
      </w:hyperlink>
    </w:p>
    <w:p w14:paraId="22EB9BB4"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Introduction</w:t>
      </w:r>
    </w:p>
    <w:p w14:paraId="43C10EC0" w14:textId="003312B4" w:rsidR="0096708E" w:rsidRPr="0096708E" w:rsidRDefault="0096708E" w:rsidP="0096708E">
      <w:pPr>
        <w:pStyle w:val="NormalWeb"/>
        <w:rPr>
          <w:sz w:val="28"/>
          <w:szCs w:val="28"/>
        </w:rPr>
      </w:pPr>
      <w:r w:rsidRPr="0096708E">
        <w:rPr>
          <w:sz w:val="28"/>
          <w:szCs w:val="28"/>
        </w:rPr>
        <w:t>By 2025, climate change is no longer a future threat. It’s a daily force transforming landscapes, economies, and societies across the globe. Heatwaves scorch regions that once knew temperate weather. Oceans swell as glaciers retreat. The world's ecosystems and economies are locked in a delicate struggle for resilience. Amidst these disruptions, a profound shift is underway</w:t>
      </w:r>
      <w:r>
        <w:rPr>
          <w:sz w:val="28"/>
          <w:szCs w:val="28"/>
        </w:rPr>
        <w:t xml:space="preserve"> - </w:t>
      </w:r>
      <w:r w:rsidRPr="0096708E">
        <w:rPr>
          <w:sz w:val="28"/>
          <w:szCs w:val="28"/>
        </w:rPr>
        <w:t>toward renewables, sustainable agriculture, and a circular economy. But will this transformation be fast and bold enough?</w:t>
      </w:r>
    </w:p>
    <w:p w14:paraId="605FA4BA" w14:textId="28D5D08D" w:rsidR="0096708E" w:rsidRPr="0096708E" w:rsidRDefault="0096708E" w:rsidP="0096708E">
      <w:pPr>
        <w:pStyle w:val="NormalWeb"/>
        <w:rPr>
          <w:sz w:val="28"/>
          <w:szCs w:val="28"/>
        </w:rPr>
      </w:pPr>
      <w:r w:rsidRPr="0096708E">
        <w:rPr>
          <w:sz w:val="28"/>
          <w:szCs w:val="28"/>
        </w:rPr>
        <w:t xml:space="preserve">At </w:t>
      </w:r>
      <w:hyperlink r:id="rId6" w:history="1">
        <w:r w:rsidRPr="0096708E">
          <w:rPr>
            <w:rStyle w:val="Hyperlink"/>
            <w:rFonts w:eastAsiaTheme="majorEastAsia"/>
            <w:color w:val="auto"/>
            <w:sz w:val="28"/>
            <w:szCs w:val="28"/>
          </w:rPr>
          <w:t>https://yousaveourworld.com</w:t>
        </w:r>
      </w:hyperlink>
      <w:r w:rsidRPr="0096708E">
        <w:rPr>
          <w:sz w:val="28"/>
          <w:szCs w:val="28"/>
        </w:rPr>
        <w:t>, the mission has always been clear: to inform and empower individuals and organizations with trustworthy knowledge and tools for sustainable living. This whitepaper synthesizes the most critical environmental and economic data from 2025, highlighting the urgency, the impact, and the global efforts shaping our shared future. It brings together climate science, economic forecasting, policy updates, and practical insights</w:t>
      </w:r>
      <w:r>
        <w:rPr>
          <w:sz w:val="28"/>
          <w:szCs w:val="28"/>
        </w:rPr>
        <w:t xml:space="preserve"> - </w:t>
      </w:r>
      <w:r w:rsidRPr="0096708E">
        <w:rPr>
          <w:sz w:val="28"/>
          <w:szCs w:val="28"/>
        </w:rPr>
        <w:t xml:space="preserve">all grounded in </w:t>
      </w:r>
      <w:r w:rsidRPr="0096708E">
        <w:rPr>
          <w:rStyle w:val="Strong"/>
          <w:rFonts w:eastAsiaTheme="majorEastAsia"/>
          <w:sz w:val="28"/>
          <w:szCs w:val="28"/>
        </w:rPr>
        <w:t>Experience</w:t>
      </w:r>
      <w:r w:rsidRPr="0096708E">
        <w:rPr>
          <w:sz w:val="28"/>
          <w:szCs w:val="28"/>
        </w:rPr>
        <w:t xml:space="preserve">, </w:t>
      </w:r>
      <w:r w:rsidRPr="0096708E">
        <w:rPr>
          <w:rStyle w:val="Strong"/>
          <w:rFonts w:eastAsiaTheme="majorEastAsia"/>
          <w:sz w:val="28"/>
          <w:szCs w:val="28"/>
        </w:rPr>
        <w:t>Expertise</w:t>
      </w:r>
      <w:r w:rsidRPr="0096708E">
        <w:rPr>
          <w:sz w:val="28"/>
          <w:szCs w:val="28"/>
        </w:rPr>
        <w:t xml:space="preserve">, </w:t>
      </w:r>
      <w:r w:rsidRPr="0096708E">
        <w:rPr>
          <w:rStyle w:val="Strong"/>
          <w:rFonts w:eastAsiaTheme="majorEastAsia"/>
          <w:sz w:val="28"/>
          <w:szCs w:val="28"/>
        </w:rPr>
        <w:t>Authoritativeness</w:t>
      </w:r>
      <w:r w:rsidRPr="0096708E">
        <w:rPr>
          <w:sz w:val="28"/>
          <w:szCs w:val="28"/>
        </w:rPr>
        <w:t xml:space="preserve">, and </w:t>
      </w:r>
      <w:r w:rsidRPr="0096708E">
        <w:rPr>
          <w:rStyle w:val="Strong"/>
          <w:rFonts w:eastAsiaTheme="majorEastAsia"/>
          <w:sz w:val="28"/>
          <w:szCs w:val="28"/>
        </w:rPr>
        <w:t>Trustworthiness (E-E-A-T)</w:t>
      </w:r>
      <w:r w:rsidRPr="0096708E">
        <w:rPr>
          <w:sz w:val="28"/>
          <w:szCs w:val="28"/>
        </w:rPr>
        <w:t>.</w:t>
      </w:r>
    </w:p>
    <w:p w14:paraId="503F70A0" w14:textId="77777777" w:rsidR="0096708E" w:rsidRPr="0096708E" w:rsidRDefault="001C457D" w:rsidP="0096708E">
      <w:pPr>
        <w:rPr>
          <w:sz w:val="28"/>
          <w:szCs w:val="28"/>
        </w:rPr>
      </w:pPr>
      <w:r w:rsidRPr="001C457D">
        <w:rPr>
          <w:noProof/>
          <w:sz w:val="28"/>
          <w:szCs w:val="28"/>
          <w14:ligatures w14:val="standardContextual"/>
        </w:rPr>
        <w:pict w14:anchorId="679B5FFD">
          <v:rect id="_x0000_i1036" alt="" style="width:451.3pt;height:.05pt;mso-width-percent:0;mso-height-percent:0;mso-width-percent:0;mso-height-percent:0" o:hralign="center" o:hrstd="t" o:hr="t" fillcolor="#a0a0a0" stroked="f"/>
        </w:pict>
      </w:r>
    </w:p>
    <w:p w14:paraId="2CD08A09"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Rising Temperatures and Record-Breaking Extremes</w:t>
      </w:r>
    </w:p>
    <w:p w14:paraId="574C41ED" w14:textId="16E112A0" w:rsidR="0096708E" w:rsidRPr="0096708E" w:rsidRDefault="0096708E" w:rsidP="0096708E">
      <w:pPr>
        <w:pStyle w:val="NormalWeb"/>
        <w:rPr>
          <w:sz w:val="28"/>
          <w:szCs w:val="28"/>
        </w:rPr>
      </w:pPr>
      <w:r w:rsidRPr="0096708E">
        <w:rPr>
          <w:sz w:val="28"/>
          <w:szCs w:val="28"/>
        </w:rPr>
        <w:t xml:space="preserve">In 2024, global average temperatures reached a staggering 1.45°C above pre-industrial levels, according to the </w:t>
      </w:r>
      <w:r w:rsidRPr="0096708E">
        <w:rPr>
          <w:rStyle w:val="Strong"/>
          <w:rFonts w:eastAsiaTheme="majorEastAsia"/>
          <w:sz w:val="28"/>
          <w:szCs w:val="28"/>
        </w:rPr>
        <w:t>World Meteorological Organization</w:t>
      </w:r>
      <w:r w:rsidRPr="0096708E">
        <w:rPr>
          <w:sz w:val="28"/>
          <w:szCs w:val="28"/>
        </w:rPr>
        <w:t xml:space="preserve"> (</w:t>
      </w:r>
      <w:hyperlink r:id="rId7" w:history="1">
        <w:r w:rsidRPr="0096708E">
          <w:rPr>
            <w:rStyle w:val="Hyperlink"/>
            <w:rFonts w:eastAsiaTheme="majorEastAsia"/>
            <w:color w:val="auto"/>
            <w:sz w:val="28"/>
            <w:szCs w:val="28"/>
          </w:rPr>
          <w:t>https://public.wmo.int/en</w:t>
        </w:r>
      </w:hyperlink>
      <w:r w:rsidRPr="0096708E">
        <w:rPr>
          <w:sz w:val="28"/>
          <w:szCs w:val="28"/>
        </w:rPr>
        <w:t>). This marked the hottest year ever recorded</w:t>
      </w:r>
      <w:r>
        <w:rPr>
          <w:sz w:val="28"/>
          <w:szCs w:val="28"/>
        </w:rPr>
        <w:t xml:space="preserve"> - </w:t>
      </w:r>
      <w:r w:rsidRPr="0096708E">
        <w:rPr>
          <w:sz w:val="28"/>
          <w:szCs w:val="28"/>
        </w:rPr>
        <w:t>surpassing previous records and raising alarms across the scientific community.</w:t>
      </w:r>
    </w:p>
    <w:p w14:paraId="238A05F4" w14:textId="77777777" w:rsidR="0096708E" w:rsidRPr="0096708E" w:rsidRDefault="0096708E" w:rsidP="0096708E">
      <w:pPr>
        <w:pStyle w:val="NormalWeb"/>
        <w:rPr>
          <w:sz w:val="28"/>
          <w:szCs w:val="28"/>
        </w:rPr>
      </w:pPr>
      <w:r w:rsidRPr="0096708E">
        <w:rPr>
          <w:sz w:val="28"/>
          <w:szCs w:val="28"/>
        </w:rPr>
        <w:t xml:space="preserve">By April 2025, average global temperatures have not relented. The northern hemisphere is experiencing prolonged droughts, while southern Asia faces monsoon flooding far beyond historic norms. These extremes reflect a growing pattern: </w:t>
      </w:r>
      <w:r w:rsidRPr="0096708E">
        <w:rPr>
          <w:rStyle w:val="Strong"/>
          <w:rFonts w:eastAsiaTheme="majorEastAsia"/>
          <w:sz w:val="28"/>
          <w:szCs w:val="28"/>
        </w:rPr>
        <w:t>climate volatility is becoming the new normal</w:t>
      </w:r>
      <w:r w:rsidRPr="0096708E">
        <w:rPr>
          <w:sz w:val="28"/>
          <w:szCs w:val="28"/>
        </w:rPr>
        <w:t>.</w:t>
      </w:r>
    </w:p>
    <w:p w14:paraId="011327DA" w14:textId="77777777" w:rsidR="0096708E" w:rsidRPr="0096708E" w:rsidRDefault="0096708E" w:rsidP="0096708E">
      <w:pPr>
        <w:pStyle w:val="NormalWeb"/>
        <w:rPr>
          <w:sz w:val="28"/>
          <w:szCs w:val="28"/>
        </w:rPr>
      </w:pPr>
      <w:r w:rsidRPr="0096708E">
        <w:rPr>
          <w:sz w:val="28"/>
          <w:szCs w:val="28"/>
        </w:rPr>
        <w:lastRenderedPageBreak/>
        <w:t>More than 80% of the ocean surface experienced marine heatwaves in 2024, endangering coral reefs and marine biodiversity (</w:t>
      </w:r>
      <w:hyperlink r:id="rId8" w:history="1">
        <w:r w:rsidRPr="0096708E">
          <w:rPr>
            <w:rStyle w:val="Hyperlink"/>
            <w:rFonts w:eastAsiaTheme="majorEastAsia"/>
            <w:color w:val="auto"/>
            <w:sz w:val="28"/>
            <w:szCs w:val="28"/>
          </w:rPr>
          <w:t>https://www.noaa.gov</w:t>
        </w:r>
      </w:hyperlink>
      <w:r w:rsidRPr="0096708E">
        <w:rPr>
          <w:sz w:val="28"/>
          <w:szCs w:val="28"/>
        </w:rPr>
        <w:t>). Wildfire frequency and severity have also intensified. In Canada, over 18 million hectares burned in 2023, doubling previous records (</w:t>
      </w:r>
      <w:hyperlink r:id="rId9" w:history="1">
        <w:r w:rsidRPr="0096708E">
          <w:rPr>
            <w:rStyle w:val="Hyperlink"/>
            <w:rFonts w:eastAsiaTheme="majorEastAsia"/>
            <w:color w:val="auto"/>
            <w:sz w:val="28"/>
            <w:szCs w:val="28"/>
          </w:rPr>
          <w:t>https://www.cbc.ca/news</w:t>
        </w:r>
      </w:hyperlink>
      <w:r w:rsidRPr="0096708E">
        <w:rPr>
          <w:sz w:val="28"/>
          <w:szCs w:val="28"/>
        </w:rPr>
        <w:t>).</w:t>
      </w:r>
    </w:p>
    <w:p w14:paraId="56EC913D" w14:textId="77777777" w:rsidR="0096708E" w:rsidRPr="0096708E" w:rsidRDefault="0096708E" w:rsidP="0096708E">
      <w:pPr>
        <w:pStyle w:val="NormalWeb"/>
        <w:rPr>
          <w:sz w:val="28"/>
          <w:szCs w:val="28"/>
        </w:rPr>
      </w:pPr>
      <w:r w:rsidRPr="0096708E">
        <w:rPr>
          <w:sz w:val="28"/>
          <w:szCs w:val="28"/>
        </w:rPr>
        <w:t xml:space="preserve">Explore long-term patterns in </w:t>
      </w:r>
      <w:hyperlink r:id="rId10" w:history="1">
        <w:r w:rsidRPr="0096708E">
          <w:rPr>
            <w:rStyle w:val="Hyperlink"/>
            <w:rFonts w:eastAsiaTheme="majorEastAsia"/>
            <w:color w:val="auto"/>
            <w:sz w:val="28"/>
            <w:szCs w:val="28"/>
          </w:rPr>
          <w:t>https://yousaveourworld.com/environmental-challenges-in-2025-navigating-a-critical-crossroads.html</w:t>
        </w:r>
      </w:hyperlink>
      <w:r w:rsidRPr="0096708E">
        <w:rPr>
          <w:sz w:val="28"/>
          <w:szCs w:val="28"/>
        </w:rPr>
        <w:t>.</w:t>
      </w:r>
    </w:p>
    <w:p w14:paraId="4C8CB018" w14:textId="77777777" w:rsidR="0096708E" w:rsidRPr="0096708E" w:rsidRDefault="001C457D" w:rsidP="0096708E">
      <w:pPr>
        <w:rPr>
          <w:sz w:val="28"/>
          <w:szCs w:val="28"/>
        </w:rPr>
      </w:pPr>
      <w:r w:rsidRPr="001C457D">
        <w:rPr>
          <w:noProof/>
          <w:sz w:val="28"/>
          <w:szCs w:val="28"/>
          <w14:ligatures w14:val="standardContextual"/>
        </w:rPr>
        <w:pict w14:anchorId="4EBE623F">
          <v:rect id="_x0000_i1035" alt="" style="width:451.3pt;height:.05pt;mso-width-percent:0;mso-height-percent:0;mso-width-percent:0;mso-height-percent:0" o:hralign="center" o:hrstd="t" o:hr="t" fillcolor="#a0a0a0" stroked="f"/>
        </w:pict>
      </w:r>
    </w:p>
    <w:p w14:paraId="4C4C7357"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Greenhouse Gas Emissions and Global Commitments</w:t>
      </w:r>
    </w:p>
    <w:p w14:paraId="2BF1BCA7" w14:textId="77CCC4A0" w:rsidR="0096708E" w:rsidRPr="0096708E" w:rsidRDefault="0096708E" w:rsidP="0096708E">
      <w:pPr>
        <w:pStyle w:val="NormalWeb"/>
        <w:rPr>
          <w:sz w:val="28"/>
          <w:szCs w:val="28"/>
        </w:rPr>
      </w:pPr>
      <w:r w:rsidRPr="0096708E">
        <w:rPr>
          <w:sz w:val="28"/>
          <w:szCs w:val="28"/>
        </w:rPr>
        <w:t>Despite growing awareness, global emissions hit a record high in 2023</w:t>
      </w:r>
      <w:r>
        <w:rPr>
          <w:sz w:val="28"/>
          <w:szCs w:val="28"/>
        </w:rPr>
        <w:t xml:space="preserve"> - </w:t>
      </w:r>
      <w:r w:rsidRPr="0096708E">
        <w:rPr>
          <w:sz w:val="28"/>
          <w:szCs w:val="28"/>
        </w:rPr>
        <w:t>57.4 gigatonnes of CO₂ equivalent (</w:t>
      </w:r>
      <w:hyperlink r:id="rId11" w:history="1">
        <w:r w:rsidRPr="0096708E">
          <w:rPr>
            <w:rStyle w:val="Hyperlink"/>
            <w:rFonts w:eastAsiaTheme="majorEastAsia"/>
            <w:color w:val="auto"/>
            <w:sz w:val="28"/>
            <w:szCs w:val="28"/>
          </w:rPr>
          <w:t>https://www.unep.org/resources/emissions-gap-report-2023</w:t>
        </w:r>
      </w:hyperlink>
      <w:r w:rsidRPr="0096708E">
        <w:rPr>
          <w:sz w:val="28"/>
          <w:szCs w:val="28"/>
        </w:rPr>
        <w:t>).</w:t>
      </w:r>
    </w:p>
    <w:p w14:paraId="73DF29A8" w14:textId="77777777" w:rsidR="0096708E" w:rsidRPr="0096708E" w:rsidRDefault="0096708E" w:rsidP="0096708E">
      <w:pPr>
        <w:pStyle w:val="NormalWeb"/>
        <w:rPr>
          <w:sz w:val="28"/>
          <w:szCs w:val="28"/>
        </w:rPr>
      </w:pPr>
      <w:r w:rsidRPr="0096708E">
        <w:rPr>
          <w:sz w:val="28"/>
          <w:szCs w:val="28"/>
        </w:rPr>
        <w:t>Key updates:</w:t>
      </w:r>
    </w:p>
    <w:p w14:paraId="534E0DD0" w14:textId="77777777" w:rsidR="0096708E" w:rsidRPr="0096708E" w:rsidRDefault="0096708E" w:rsidP="0096708E">
      <w:pPr>
        <w:pStyle w:val="NormalWeb"/>
        <w:numPr>
          <w:ilvl w:val="0"/>
          <w:numId w:val="18"/>
        </w:numPr>
        <w:rPr>
          <w:sz w:val="28"/>
          <w:szCs w:val="28"/>
        </w:rPr>
      </w:pPr>
      <w:r w:rsidRPr="0096708E">
        <w:rPr>
          <w:sz w:val="28"/>
          <w:szCs w:val="28"/>
        </w:rPr>
        <w:t xml:space="preserve">Atmospheric </w:t>
      </w:r>
      <w:r w:rsidRPr="0096708E">
        <w:rPr>
          <w:rStyle w:val="Strong"/>
          <w:rFonts w:eastAsiaTheme="majorEastAsia"/>
          <w:sz w:val="28"/>
          <w:szCs w:val="28"/>
        </w:rPr>
        <w:t>CO₂</w:t>
      </w:r>
      <w:r w:rsidRPr="0096708E">
        <w:rPr>
          <w:sz w:val="28"/>
          <w:szCs w:val="28"/>
        </w:rPr>
        <w:t xml:space="preserve"> exceeds 420 parts per million (ppm).</w:t>
      </w:r>
    </w:p>
    <w:p w14:paraId="7474C119" w14:textId="77777777" w:rsidR="0096708E" w:rsidRPr="0096708E" w:rsidRDefault="0096708E" w:rsidP="0096708E">
      <w:pPr>
        <w:pStyle w:val="NormalWeb"/>
        <w:numPr>
          <w:ilvl w:val="0"/>
          <w:numId w:val="18"/>
        </w:numPr>
        <w:rPr>
          <w:sz w:val="28"/>
          <w:szCs w:val="28"/>
        </w:rPr>
      </w:pPr>
      <w:r w:rsidRPr="0096708E">
        <w:rPr>
          <w:rStyle w:val="Strong"/>
          <w:rFonts w:eastAsiaTheme="majorEastAsia"/>
          <w:sz w:val="28"/>
          <w:szCs w:val="28"/>
        </w:rPr>
        <w:t>Methane</w:t>
      </w:r>
      <w:r w:rsidRPr="0096708E">
        <w:rPr>
          <w:sz w:val="28"/>
          <w:szCs w:val="28"/>
        </w:rPr>
        <w:t xml:space="preserve"> and </w:t>
      </w:r>
      <w:r w:rsidRPr="0096708E">
        <w:rPr>
          <w:rStyle w:val="Strong"/>
          <w:rFonts w:eastAsiaTheme="majorEastAsia"/>
          <w:sz w:val="28"/>
          <w:szCs w:val="28"/>
        </w:rPr>
        <w:t>nitrous oxide</w:t>
      </w:r>
      <w:r w:rsidRPr="0096708E">
        <w:rPr>
          <w:sz w:val="28"/>
          <w:szCs w:val="28"/>
        </w:rPr>
        <w:t xml:space="preserve"> levels continue rising, </w:t>
      </w:r>
      <w:proofErr w:type="spellStart"/>
      <w:r w:rsidRPr="0096708E">
        <w:rPr>
          <w:sz w:val="28"/>
          <w:szCs w:val="28"/>
        </w:rPr>
        <w:t>fueled</w:t>
      </w:r>
      <w:proofErr w:type="spellEnd"/>
      <w:r w:rsidRPr="0096708E">
        <w:rPr>
          <w:sz w:val="28"/>
          <w:szCs w:val="28"/>
        </w:rPr>
        <w:t xml:space="preserve"> by agriculture and energy production.</w:t>
      </w:r>
    </w:p>
    <w:p w14:paraId="3E20C26F" w14:textId="77777777" w:rsidR="0096708E" w:rsidRPr="0096708E" w:rsidRDefault="0096708E" w:rsidP="0096708E">
      <w:pPr>
        <w:pStyle w:val="NormalWeb"/>
        <w:rPr>
          <w:sz w:val="28"/>
          <w:szCs w:val="28"/>
        </w:rPr>
      </w:pPr>
      <w:r w:rsidRPr="0096708E">
        <w:rPr>
          <w:sz w:val="28"/>
          <w:szCs w:val="28"/>
        </w:rPr>
        <w:t xml:space="preserve">While the </w:t>
      </w:r>
      <w:r w:rsidRPr="0096708E">
        <w:rPr>
          <w:rStyle w:val="Strong"/>
          <w:rFonts w:eastAsiaTheme="majorEastAsia"/>
          <w:sz w:val="28"/>
          <w:szCs w:val="28"/>
        </w:rPr>
        <w:t>Paris Agreement</w:t>
      </w:r>
      <w:r w:rsidRPr="0096708E">
        <w:rPr>
          <w:sz w:val="28"/>
          <w:szCs w:val="28"/>
        </w:rPr>
        <w:t xml:space="preserve"> provides a framework for international cooperation, only a fraction of countries are on track to meet their Nationally Determined Contributions (NDCs). The planet remains on course for </w:t>
      </w:r>
      <w:r w:rsidRPr="0096708E">
        <w:rPr>
          <w:rStyle w:val="Strong"/>
          <w:rFonts w:eastAsiaTheme="majorEastAsia"/>
          <w:sz w:val="28"/>
          <w:szCs w:val="28"/>
        </w:rPr>
        <w:t>2.4–2.7°C</w:t>
      </w:r>
      <w:r w:rsidRPr="0096708E">
        <w:rPr>
          <w:sz w:val="28"/>
          <w:szCs w:val="28"/>
        </w:rPr>
        <w:t xml:space="preserve"> of warming by 2100 if current trends continue (</w:t>
      </w:r>
      <w:hyperlink r:id="rId12" w:history="1">
        <w:r w:rsidRPr="0096708E">
          <w:rPr>
            <w:rStyle w:val="Hyperlink"/>
            <w:rFonts w:eastAsiaTheme="majorEastAsia"/>
            <w:color w:val="auto"/>
            <w:sz w:val="28"/>
            <w:szCs w:val="28"/>
          </w:rPr>
          <w:t>https://climateactiontracker.org</w:t>
        </w:r>
      </w:hyperlink>
      <w:r w:rsidRPr="0096708E">
        <w:rPr>
          <w:sz w:val="28"/>
          <w:szCs w:val="28"/>
        </w:rPr>
        <w:t>).</w:t>
      </w:r>
    </w:p>
    <w:p w14:paraId="09CFFAD0" w14:textId="77777777" w:rsidR="0096708E" w:rsidRDefault="0096708E" w:rsidP="0096708E">
      <w:pPr>
        <w:pStyle w:val="NormalWeb"/>
        <w:rPr>
          <w:sz w:val="28"/>
          <w:szCs w:val="28"/>
        </w:rPr>
      </w:pPr>
      <w:r w:rsidRPr="0096708E">
        <w:rPr>
          <w:sz w:val="28"/>
          <w:szCs w:val="28"/>
        </w:rPr>
        <w:t xml:space="preserve">For related insights, see </w:t>
      </w:r>
      <w:hyperlink r:id="rId13" w:history="1">
        <w:r w:rsidRPr="0096708E">
          <w:rPr>
            <w:rStyle w:val="Hyperlink"/>
            <w:rFonts w:eastAsiaTheme="majorEastAsia"/>
            <w:color w:val="auto"/>
            <w:sz w:val="28"/>
            <w:szCs w:val="28"/>
          </w:rPr>
          <w:t>https://yousaveourworld.com/global-imperative-of-resource-preservation.html</w:t>
        </w:r>
      </w:hyperlink>
      <w:r w:rsidRPr="0096708E">
        <w:rPr>
          <w:sz w:val="28"/>
          <w:szCs w:val="28"/>
        </w:rPr>
        <w:t>.</w:t>
      </w:r>
    </w:p>
    <w:p w14:paraId="53210D5E" w14:textId="77777777" w:rsidR="00736FEF" w:rsidRDefault="00736FEF" w:rsidP="0096708E">
      <w:pPr>
        <w:pStyle w:val="NormalWeb"/>
        <w:rPr>
          <w:sz w:val="28"/>
          <w:szCs w:val="28"/>
        </w:rPr>
      </w:pPr>
    </w:p>
    <w:p w14:paraId="51C2866D" w14:textId="2EABEAED" w:rsidR="00736FEF" w:rsidRPr="0096708E" w:rsidRDefault="00736FEF" w:rsidP="0096708E">
      <w:pPr>
        <w:pStyle w:val="NormalWeb"/>
        <w:rPr>
          <w:sz w:val="28"/>
          <w:szCs w:val="28"/>
        </w:rPr>
      </w:pPr>
      <w:r w:rsidRPr="001A2E7F">
        <w:rPr>
          <w:sz w:val="28"/>
          <w:szCs w:val="28"/>
        </w:rPr>
        <w:lastRenderedPageBreak/>
        <w:fldChar w:fldCharType="begin"/>
      </w:r>
      <w:r w:rsidRPr="001A2E7F">
        <w:rPr>
          <w:sz w:val="28"/>
          <w:szCs w:val="28"/>
        </w:rPr>
        <w:instrText xml:space="preserve"> INCLUDEPICTURE "https://tse3.mm.bing.net/th?id=OIP.h7nw4PRK7x0n8xltWA-s2QHaKE&amp;pid=Api" \* MERGEFORMATINET </w:instrText>
      </w:r>
      <w:r w:rsidRPr="001A2E7F">
        <w:rPr>
          <w:sz w:val="28"/>
          <w:szCs w:val="28"/>
        </w:rPr>
        <w:fldChar w:fldCharType="separate"/>
      </w:r>
      <w:r w:rsidRPr="001A2E7F">
        <w:rPr>
          <w:noProof/>
          <w:sz w:val="28"/>
          <w:szCs w:val="28"/>
        </w:rPr>
        <w:drawing>
          <wp:inline distT="0" distB="0" distL="0" distR="0" wp14:anchorId="14604C15" wp14:editId="4D538E21">
            <wp:extent cx="4063252" cy="5522259"/>
            <wp:effectExtent l="0" t="0" r="1270" b="2540"/>
            <wp:docPr id="2144970062" name="Picture 6" descr="How Ditching Flying Can Boost Sustainable Living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w Ditching Flying Can Boost Sustainable Living | Statis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4455" cy="5551075"/>
                    </a:xfrm>
                    <a:prstGeom prst="rect">
                      <a:avLst/>
                    </a:prstGeom>
                    <a:noFill/>
                    <a:ln>
                      <a:noFill/>
                    </a:ln>
                  </pic:spPr>
                </pic:pic>
              </a:graphicData>
            </a:graphic>
          </wp:inline>
        </w:drawing>
      </w:r>
      <w:r w:rsidRPr="001A2E7F">
        <w:rPr>
          <w:sz w:val="28"/>
          <w:szCs w:val="28"/>
        </w:rPr>
        <w:fldChar w:fldCharType="end"/>
      </w:r>
    </w:p>
    <w:p w14:paraId="0AD5B2EA" w14:textId="77777777" w:rsidR="0096708E" w:rsidRPr="0096708E" w:rsidRDefault="001C457D" w:rsidP="0096708E">
      <w:pPr>
        <w:rPr>
          <w:sz w:val="28"/>
          <w:szCs w:val="28"/>
        </w:rPr>
      </w:pPr>
      <w:r w:rsidRPr="001C457D">
        <w:rPr>
          <w:noProof/>
          <w:sz w:val="28"/>
          <w:szCs w:val="28"/>
          <w14:ligatures w14:val="standardContextual"/>
        </w:rPr>
        <w:pict w14:anchorId="78CBF5F5">
          <v:rect id="_x0000_i1034" alt="" style="width:451.3pt;height:.05pt;mso-width-percent:0;mso-height-percent:0;mso-width-percent:0;mso-height-percent:0" o:hralign="center" o:hrstd="t" o:hr="t" fillcolor="#a0a0a0" stroked="f"/>
        </w:pict>
      </w:r>
    </w:p>
    <w:p w14:paraId="433D7B12"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Sea Level Rise, Glacier Loss, and Ocean Acidification</w:t>
      </w:r>
    </w:p>
    <w:p w14:paraId="28A746FE" w14:textId="77777777" w:rsidR="0096708E" w:rsidRPr="0096708E" w:rsidRDefault="0096708E" w:rsidP="0096708E">
      <w:pPr>
        <w:pStyle w:val="NormalWeb"/>
        <w:rPr>
          <w:sz w:val="28"/>
          <w:szCs w:val="28"/>
        </w:rPr>
      </w:pPr>
      <w:r w:rsidRPr="0096708E">
        <w:rPr>
          <w:sz w:val="28"/>
          <w:szCs w:val="28"/>
        </w:rPr>
        <w:t xml:space="preserve">Satellite data from 2025 confirms </w:t>
      </w:r>
      <w:r w:rsidRPr="0096708E">
        <w:rPr>
          <w:rStyle w:val="Strong"/>
          <w:rFonts w:eastAsiaTheme="majorEastAsia"/>
          <w:sz w:val="28"/>
          <w:szCs w:val="28"/>
        </w:rPr>
        <w:t>global sea levels have risen 10cm</w:t>
      </w:r>
      <w:r w:rsidRPr="0096708E">
        <w:rPr>
          <w:sz w:val="28"/>
          <w:szCs w:val="28"/>
        </w:rPr>
        <w:t xml:space="preserve"> since 1993 (</w:t>
      </w:r>
      <w:hyperlink r:id="rId15" w:history="1">
        <w:r w:rsidRPr="0096708E">
          <w:rPr>
            <w:rStyle w:val="Hyperlink"/>
            <w:rFonts w:eastAsiaTheme="majorEastAsia"/>
            <w:color w:val="auto"/>
            <w:sz w:val="28"/>
            <w:szCs w:val="28"/>
          </w:rPr>
          <w:t>https://climate.nasa.gov</w:t>
        </w:r>
      </w:hyperlink>
      <w:r w:rsidRPr="0096708E">
        <w:rPr>
          <w:sz w:val="28"/>
          <w:szCs w:val="28"/>
        </w:rPr>
        <w:t>). In low-lying nations like Kiribati and Bangladesh, the effects include regular tidal flooding and displacement.</w:t>
      </w:r>
    </w:p>
    <w:p w14:paraId="345B55DE" w14:textId="77777777" w:rsidR="0096708E" w:rsidRPr="0096708E" w:rsidRDefault="0096708E" w:rsidP="0096708E">
      <w:pPr>
        <w:pStyle w:val="NormalWeb"/>
        <w:rPr>
          <w:sz w:val="28"/>
          <w:szCs w:val="28"/>
        </w:rPr>
      </w:pPr>
      <w:r w:rsidRPr="0096708E">
        <w:rPr>
          <w:sz w:val="28"/>
          <w:szCs w:val="28"/>
        </w:rPr>
        <w:t>The Greenland and Antarctic ice sheets continue losing hundreds of billions of tons of ice annually (</w:t>
      </w:r>
      <w:hyperlink r:id="rId16" w:history="1">
        <w:r w:rsidRPr="0096708E">
          <w:rPr>
            <w:rStyle w:val="Hyperlink"/>
            <w:rFonts w:eastAsiaTheme="majorEastAsia"/>
            <w:color w:val="auto"/>
            <w:sz w:val="28"/>
            <w:szCs w:val="28"/>
          </w:rPr>
          <w:t>https://climate.nasa.gov/vital-signs/ice-sheets</w:t>
        </w:r>
      </w:hyperlink>
      <w:r w:rsidRPr="0096708E">
        <w:rPr>
          <w:sz w:val="28"/>
          <w:szCs w:val="28"/>
        </w:rPr>
        <w:t>).</w:t>
      </w:r>
    </w:p>
    <w:p w14:paraId="2EF9E617" w14:textId="36B26C7A" w:rsidR="0096708E" w:rsidRPr="0096708E" w:rsidRDefault="0096708E" w:rsidP="0096708E">
      <w:pPr>
        <w:pStyle w:val="NormalWeb"/>
        <w:rPr>
          <w:sz w:val="28"/>
          <w:szCs w:val="28"/>
        </w:rPr>
      </w:pPr>
      <w:r w:rsidRPr="0096708E">
        <w:rPr>
          <w:sz w:val="28"/>
          <w:szCs w:val="28"/>
        </w:rPr>
        <w:t>Meanwhile, ocean acidification</w:t>
      </w:r>
      <w:r>
        <w:rPr>
          <w:sz w:val="28"/>
          <w:szCs w:val="28"/>
        </w:rPr>
        <w:t xml:space="preserve"> - </w:t>
      </w:r>
      <w:r w:rsidRPr="0096708E">
        <w:rPr>
          <w:sz w:val="28"/>
          <w:szCs w:val="28"/>
        </w:rPr>
        <w:t>caused by the ocean absorbing CO₂</w:t>
      </w:r>
      <w:r>
        <w:rPr>
          <w:sz w:val="28"/>
          <w:szCs w:val="28"/>
        </w:rPr>
        <w:t xml:space="preserve"> - </w:t>
      </w:r>
      <w:r w:rsidRPr="0096708E">
        <w:rPr>
          <w:sz w:val="28"/>
          <w:szCs w:val="28"/>
        </w:rPr>
        <w:t>threatens coral reefs, shellfish, and fisheries (</w:t>
      </w:r>
      <w:hyperlink r:id="rId17" w:history="1">
        <w:r w:rsidRPr="0096708E">
          <w:rPr>
            <w:rStyle w:val="Hyperlink"/>
            <w:rFonts w:eastAsiaTheme="majorEastAsia"/>
            <w:color w:val="auto"/>
            <w:sz w:val="28"/>
            <w:szCs w:val="28"/>
          </w:rPr>
          <w:t>https://www.noaa.gov/education/resource-collections/ocean-coasts/ocean-acidification</w:t>
        </w:r>
      </w:hyperlink>
      <w:r w:rsidRPr="0096708E">
        <w:rPr>
          <w:sz w:val="28"/>
          <w:szCs w:val="28"/>
        </w:rPr>
        <w:t>).</w:t>
      </w:r>
    </w:p>
    <w:p w14:paraId="43FCBBEC" w14:textId="77777777" w:rsidR="0096708E" w:rsidRPr="0096708E" w:rsidRDefault="0096708E" w:rsidP="0096708E">
      <w:pPr>
        <w:pStyle w:val="NormalWeb"/>
        <w:rPr>
          <w:sz w:val="28"/>
          <w:szCs w:val="28"/>
        </w:rPr>
      </w:pPr>
      <w:r w:rsidRPr="0096708E">
        <w:rPr>
          <w:sz w:val="28"/>
          <w:szCs w:val="28"/>
        </w:rPr>
        <w:lastRenderedPageBreak/>
        <w:t xml:space="preserve">Explore further in </w:t>
      </w:r>
      <w:hyperlink r:id="rId18" w:history="1">
        <w:r w:rsidRPr="0096708E">
          <w:rPr>
            <w:rStyle w:val="Hyperlink"/>
            <w:rFonts w:eastAsiaTheme="majorEastAsia"/>
            <w:color w:val="auto"/>
            <w:sz w:val="28"/>
            <w:szCs w:val="28"/>
          </w:rPr>
          <w:t>https://yousaveourworld.com/global-imperative-of-cleaner-air-examination-of-causes-effects-and-strategies.html</w:t>
        </w:r>
      </w:hyperlink>
      <w:r w:rsidRPr="0096708E">
        <w:rPr>
          <w:sz w:val="28"/>
          <w:szCs w:val="28"/>
        </w:rPr>
        <w:t>.</w:t>
      </w:r>
    </w:p>
    <w:p w14:paraId="51C23615" w14:textId="77777777" w:rsidR="0096708E" w:rsidRPr="0096708E" w:rsidRDefault="001C457D" w:rsidP="0096708E">
      <w:pPr>
        <w:rPr>
          <w:sz w:val="28"/>
          <w:szCs w:val="28"/>
        </w:rPr>
      </w:pPr>
      <w:r w:rsidRPr="001C457D">
        <w:rPr>
          <w:noProof/>
          <w:sz w:val="28"/>
          <w:szCs w:val="28"/>
          <w14:ligatures w14:val="standardContextual"/>
        </w:rPr>
        <w:pict w14:anchorId="43A7A77F">
          <v:rect id="_x0000_i1033" alt="" style="width:451.3pt;height:.05pt;mso-width-percent:0;mso-height-percent:0;mso-width-percent:0;mso-height-percent:0" o:hralign="center" o:hrstd="t" o:hr="t" fillcolor="#a0a0a0" stroked="f"/>
        </w:pict>
      </w:r>
    </w:p>
    <w:p w14:paraId="22A1AC4E"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Economic Consequences of a Changing Climate</w:t>
      </w:r>
    </w:p>
    <w:p w14:paraId="2F5BFCA9" w14:textId="77777777" w:rsidR="0096708E" w:rsidRPr="0096708E" w:rsidRDefault="0096708E" w:rsidP="0096708E">
      <w:pPr>
        <w:pStyle w:val="NormalWeb"/>
        <w:rPr>
          <w:sz w:val="28"/>
          <w:szCs w:val="28"/>
        </w:rPr>
      </w:pPr>
      <w:r w:rsidRPr="0096708E">
        <w:rPr>
          <w:sz w:val="28"/>
          <w:szCs w:val="28"/>
        </w:rPr>
        <w:t xml:space="preserve">Climate-related disasters in 2023 caused </w:t>
      </w:r>
      <w:r w:rsidRPr="0096708E">
        <w:rPr>
          <w:rStyle w:val="Strong"/>
          <w:rFonts w:eastAsiaTheme="majorEastAsia"/>
          <w:sz w:val="28"/>
          <w:szCs w:val="28"/>
        </w:rPr>
        <w:t>$280 billion in economic losses</w:t>
      </w:r>
      <w:r w:rsidRPr="0096708E">
        <w:rPr>
          <w:sz w:val="28"/>
          <w:szCs w:val="28"/>
        </w:rPr>
        <w:t xml:space="preserve"> (</w:t>
      </w:r>
      <w:hyperlink r:id="rId19" w:history="1">
        <w:r w:rsidRPr="0096708E">
          <w:rPr>
            <w:rStyle w:val="Hyperlink"/>
            <w:rFonts w:eastAsiaTheme="majorEastAsia"/>
            <w:color w:val="auto"/>
            <w:sz w:val="28"/>
            <w:szCs w:val="28"/>
          </w:rPr>
          <w:t>https://www.swissre.com/institute/research/sigma-research.html</w:t>
        </w:r>
      </w:hyperlink>
      <w:r w:rsidRPr="0096708E">
        <w:rPr>
          <w:sz w:val="28"/>
          <w:szCs w:val="28"/>
        </w:rPr>
        <w:t>).</w:t>
      </w:r>
    </w:p>
    <w:p w14:paraId="76F8AE71" w14:textId="77777777" w:rsidR="0096708E" w:rsidRPr="0096708E" w:rsidRDefault="0096708E" w:rsidP="0096708E">
      <w:pPr>
        <w:pStyle w:val="NormalWeb"/>
        <w:rPr>
          <w:sz w:val="28"/>
          <w:szCs w:val="28"/>
        </w:rPr>
      </w:pPr>
      <w:r w:rsidRPr="0096708E">
        <w:rPr>
          <w:sz w:val="28"/>
          <w:szCs w:val="28"/>
        </w:rPr>
        <w:t>Sectors most affected:</w:t>
      </w:r>
    </w:p>
    <w:p w14:paraId="3D491718" w14:textId="77777777" w:rsidR="0096708E" w:rsidRPr="0096708E" w:rsidRDefault="0096708E" w:rsidP="0096708E">
      <w:pPr>
        <w:pStyle w:val="NormalWeb"/>
        <w:numPr>
          <w:ilvl w:val="0"/>
          <w:numId w:val="19"/>
        </w:numPr>
        <w:rPr>
          <w:sz w:val="28"/>
          <w:szCs w:val="28"/>
        </w:rPr>
      </w:pPr>
      <w:r w:rsidRPr="0096708E">
        <w:rPr>
          <w:rStyle w:val="Strong"/>
          <w:rFonts w:eastAsiaTheme="majorEastAsia"/>
          <w:sz w:val="28"/>
          <w:szCs w:val="28"/>
        </w:rPr>
        <w:t>Agriculture</w:t>
      </w:r>
      <w:r w:rsidRPr="0096708E">
        <w:rPr>
          <w:sz w:val="28"/>
          <w:szCs w:val="28"/>
        </w:rPr>
        <w:t>: Droughts and floods reduced yields, raising food prices.</w:t>
      </w:r>
    </w:p>
    <w:p w14:paraId="3807B8BB" w14:textId="77777777" w:rsidR="0096708E" w:rsidRPr="0096708E" w:rsidRDefault="0096708E" w:rsidP="0096708E">
      <w:pPr>
        <w:pStyle w:val="NormalWeb"/>
        <w:numPr>
          <w:ilvl w:val="0"/>
          <w:numId w:val="19"/>
        </w:numPr>
        <w:rPr>
          <w:sz w:val="28"/>
          <w:szCs w:val="28"/>
        </w:rPr>
      </w:pPr>
      <w:r w:rsidRPr="0096708E">
        <w:rPr>
          <w:rStyle w:val="Strong"/>
          <w:rFonts w:eastAsiaTheme="majorEastAsia"/>
          <w:sz w:val="28"/>
          <w:szCs w:val="28"/>
        </w:rPr>
        <w:t>Insurance</w:t>
      </w:r>
      <w:r w:rsidRPr="0096708E">
        <w:rPr>
          <w:sz w:val="28"/>
          <w:szCs w:val="28"/>
        </w:rPr>
        <w:t>: Natural disasters pushed several insurers to withdraw from high-risk zones.</w:t>
      </w:r>
    </w:p>
    <w:p w14:paraId="1B469C94" w14:textId="77777777" w:rsidR="0096708E" w:rsidRPr="0096708E" w:rsidRDefault="0096708E" w:rsidP="0096708E">
      <w:pPr>
        <w:pStyle w:val="NormalWeb"/>
        <w:numPr>
          <w:ilvl w:val="0"/>
          <w:numId w:val="19"/>
        </w:numPr>
        <w:rPr>
          <w:sz w:val="28"/>
          <w:szCs w:val="28"/>
        </w:rPr>
      </w:pPr>
      <w:r w:rsidRPr="0096708E">
        <w:rPr>
          <w:rStyle w:val="Strong"/>
          <w:rFonts w:eastAsiaTheme="majorEastAsia"/>
          <w:sz w:val="28"/>
          <w:szCs w:val="28"/>
        </w:rPr>
        <w:t>Healthcare</w:t>
      </w:r>
      <w:r w:rsidRPr="0096708E">
        <w:rPr>
          <w:sz w:val="28"/>
          <w:szCs w:val="28"/>
        </w:rPr>
        <w:t>: Air pollution and heat-related illnesses strained public health budgets.</w:t>
      </w:r>
    </w:p>
    <w:p w14:paraId="7EF1878B" w14:textId="77777777" w:rsidR="0096708E" w:rsidRPr="0096708E" w:rsidRDefault="0096708E" w:rsidP="0096708E">
      <w:pPr>
        <w:pStyle w:val="NormalWeb"/>
        <w:rPr>
          <w:sz w:val="28"/>
          <w:szCs w:val="28"/>
        </w:rPr>
      </w:pPr>
      <w:r w:rsidRPr="0096708E">
        <w:rPr>
          <w:sz w:val="28"/>
          <w:szCs w:val="28"/>
        </w:rPr>
        <w:t xml:space="preserve">The </w:t>
      </w:r>
      <w:r w:rsidRPr="0096708E">
        <w:rPr>
          <w:rStyle w:val="Strong"/>
          <w:rFonts w:eastAsiaTheme="majorEastAsia"/>
          <w:sz w:val="28"/>
          <w:szCs w:val="28"/>
        </w:rPr>
        <w:t>World Economic Forum</w:t>
      </w:r>
      <w:r w:rsidRPr="0096708E">
        <w:rPr>
          <w:sz w:val="28"/>
          <w:szCs w:val="28"/>
        </w:rPr>
        <w:t xml:space="preserve"> ranks climate inaction as the top global risk in 2025 (</w:t>
      </w:r>
      <w:hyperlink r:id="rId20" w:history="1">
        <w:r w:rsidRPr="0096708E">
          <w:rPr>
            <w:rStyle w:val="Hyperlink"/>
            <w:rFonts w:eastAsiaTheme="majorEastAsia"/>
            <w:color w:val="auto"/>
            <w:sz w:val="28"/>
            <w:szCs w:val="28"/>
          </w:rPr>
          <w:t>https://www.weforum.org/reports/global-risks-report-2024</w:t>
        </w:r>
      </w:hyperlink>
      <w:r w:rsidRPr="0096708E">
        <w:rPr>
          <w:sz w:val="28"/>
          <w:szCs w:val="28"/>
        </w:rPr>
        <w:t>).</w:t>
      </w:r>
    </w:p>
    <w:p w14:paraId="12E9DF07" w14:textId="77777777" w:rsidR="0096708E" w:rsidRPr="0096708E" w:rsidRDefault="001C457D" w:rsidP="0096708E">
      <w:pPr>
        <w:rPr>
          <w:sz w:val="28"/>
          <w:szCs w:val="28"/>
        </w:rPr>
      </w:pPr>
      <w:r w:rsidRPr="001C457D">
        <w:rPr>
          <w:noProof/>
          <w:sz w:val="28"/>
          <w:szCs w:val="28"/>
          <w14:ligatures w14:val="standardContextual"/>
        </w:rPr>
        <w:pict w14:anchorId="11D197C5">
          <v:rect id="_x0000_i1032" alt="" style="width:451.3pt;height:.05pt;mso-width-percent:0;mso-height-percent:0;mso-width-percent:0;mso-height-percent:0" o:hralign="center" o:hrstd="t" o:hr="t" fillcolor="#a0a0a0" stroked="f"/>
        </w:pict>
      </w:r>
    </w:p>
    <w:p w14:paraId="311DC8DD"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Sector Deep Dive: Energy, Agriculture, and Transportation</w:t>
      </w:r>
    </w:p>
    <w:p w14:paraId="5EAF9E66" w14:textId="77777777" w:rsidR="0096708E" w:rsidRPr="0096708E" w:rsidRDefault="0096708E" w:rsidP="0096708E">
      <w:pPr>
        <w:pStyle w:val="Heading3"/>
        <w:rPr>
          <w:rFonts w:cs="Times New Roman"/>
          <w:color w:val="auto"/>
        </w:rPr>
      </w:pPr>
      <w:r w:rsidRPr="0096708E">
        <w:rPr>
          <w:rFonts w:cs="Times New Roman"/>
          <w:color w:val="auto"/>
        </w:rPr>
        <w:t>Energy: Transition Accelerates, But Fossil Fuels Persist</w:t>
      </w:r>
    </w:p>
    <w:p w14:paraId="125CA046" w14:textId="77777777" w:rsidR="0096708E" w:rsidRPr="0096708E" w:rsidRDefault="0096708E" w:rsidP="0096708E">
      <w:pPr>
        <w:pStyle w:val="NormalWeb"/>
        <w:rPr>
          <w:sz w:val="28"/>
          <w:szCs w:val="28"/>
        </w:rPr>
      </w:pPr>
      <w:r w:rsidRPr="0096708E">
        <w:rPr>
          <w:sz w:val="28"/>
          <w:szCs w:val="28"/>
        </w:rPr>
        <w:t xml:space="preserve">In 2025, renewable energy comprises </w:t>
      </w:r>
      <w:r w:rsidRPr="0096708E">
        <w:rPr>
          <w:rStyle w:val="Strong"/>
          <w:rFonts w:eastAsiaTheme="majorEastAsia"/>
          <w:sz w:val="28"/>
          <w:szCs w:val="28"/>
        </w:rPr>
        <w:t>46% of installed global electricity capacity</w:t>
      </w:r>
      <w:r w:rsidRPr="0096708E">
        <w:rPr>
          <w:sz w:val="28"/>
          <w:szCs w:val="28"/>
        </w:rPr>
        <w:t xml:space="preserve"> (</w:t>
      </w:r>
      <w:hyperlink r:id="rId21" w:history="1">
        <w:r w:rsidRPr="0096708E">
          <w:rPr>
            <w:rStyle w:val="Hyperlink"/>
            <w:rFonts w:eastAsiaTheme="majorEastAsia"/>
            <w:color w:val="auto"/>
            <w:sz w:val="28"/>
            <w:szCs w:val="28"/>
          </w:rPr>
          <w:t>https://www.irena.org/Statistics</w:t>
        </w:r>
      </w:hyperlink>
      <w:r w:rsidRPr="0096708E">
        <w:rPr>
          <w:sz w:val="28"/>
          <w:szCs w:val="28"/>
        </w:rPr>
        <w:t xml:space="preserve">). Global clean energy investment surpassed </w:t>
      </w:r>
      <w:r w:rsidRPr="0096708E">
        <w:rPr>
          <w:rStyle w:val="Strong"/>
          <w:rFonts w:eastAsiaTheme="majorEastAsia"/>
          <w:sz w:val="28"/>
          <w:szCs w:val="28"/>
        </w:rPr>
        <w:t>$1.8 trillion</w:t>
      </w:r>
      <w:r w:rsidRPr="0096708E">
        <w:rPr>
          <w:sz w:val="28"/>
          <w:szCs w:val="28"/>
        </w:rPr>
        <w:t xml:space="preserve"> last year (</w:t>
      </w:r>
      <w:hyperlink r:id="rId22" w:history="1">
        <w:r w:rsidRPr="0096708E">
          <w:rPr>
            <w:rStyle w:val="Hyperlink"/>
            <w:rFonts w:eastAsiaTheme="majorEastAsia"/>
            <w:color w:val="auto"/>
            <w:sz w:val="28"/>
            <w:szCs w:val="28"/>
          </w:rPr>
          <w:t>https://www.iea.org/reports/world-energy-investment-2024</w:t>
        </w:r>
      </w:hyperlink>
      <w:r w:rsidRPr="0096708E">
        <w:rPr>
          <w:sz w:val="28"/>
          <w:szCs w:val="28"/>
        </w:rPr>
        <w:t>).</w:t>
      </w:r>
    </w:p>
    <w:p w14:paraId="067D6284" w14:textId="77777777" w:rsidR="0096708E" w:rsidRPr="0096708E" w:rsidRDefault="0096708E" w:rsidP="0096708E">
      <w:pPr>
        <w:pStyle w:val="NormalWeb"/>
        <w:rPr>
          <w:sz w:val="28"/>
          <w:szCs w:val="28"/>
        </w:rPr>
      </w:pPr>
      <w:r w:rsidRPr="0096708E">
        <w:rPr>
          <w:sz w:val="28"/>
          <w:szCs w:val="28"/>
        </w:rPr>
        <w:t xml:space="preserve">Still, coal, oil, and gas supply </w:t>
      </w:r>
      <w:r w:rsidRPr="0096708E">
        <w:rPr>
          <w:rStyle w:val="Strong"/>
          <w:rFonts w:eastAsiaTheme="majorEastAsia"/>
          <w:sz w:val="28"/>
          <w:szCs w:val="28"/>
        </w:rPr>
        <w:t>over 75%</w:t>
      </w:r>
      <w:r w:rsidRPr="0096708E">
        <w:rPr>
          <w:sz w:val="28"/>
          <w:szCs w:val="28"/>
        </w:rPr>
        <w:t xml:space="preserve"> of the world’s primary energy. Without accelerated phase-out policies, net-zero goals will remain elusive.</w:t>
      </w:r>
    </w:p>
    <w:p w14:paraId="13392791" w14:textId="77777777" w:rsidR="0096708E" w:rsidRPr="0096708E" w:rsidRDefault="0096708E" w:rsidP="0096708E">
      <w:pPr>
        <w:pStyle w:val="NormalWeb"/>
        <w:rPr>
          <w:sz w:val="28"/>
          <w:szCs w:val="28"/>
        </w:rPr>
      </w:pPr>
      <w:r w:rsidRPr="0096708E">
        <w:rPr>
          <w:sz w:val="28"/>
          <w:szCs w:val="28"/>
        </w:rPr>
        <w:t xml:space="preserve">See </w:t>
      </w:r>
      <w:hyperlink r:id="rId23" w:history="1">
        <w:r w:rsidRPr="0096708E">
          <w:rPr>
            <w:rStyle w:val="Hyperlink"/>
            <w:rFonts w:eastAsiaTheme="majorEastAsia"/>
            <w:color w:val="auto"/>
            <w:sz w:val="28"/>
            <w:szCs w:val="28"/>
          </w:rPr>
          <w:t>https://yousaveourworld.com/achieving-sustainable-electricity-use-in-2025-strategies-and-insights-for-work-and-home.html</w:t>
        </w:r>
      </w:hyperlink>
      <w:r w:rsidRPr="0096708E">
        <w:rPr>
          <w:sz w:val="28"/>
          <w:szCs w:val="28"/>
        </w:rPr>
        <w:t xml:space="preserve"> for household energy efficiency ideas.</w:t>
      </w:r>
    </w:p>
    <w:p w14:paraId="12AF8F57" w14:textId="77777777" w:rsidR="0096708E" w:rsidRPr="0096708E" w:rsidRDefault="001C457D" w:rsidP="0096708E">
      <w:pPr>
        <w:rPr>
          <w:sz w:val="28"/>
          <w:szCs w:val="28"/>
        </w:rPr>
      </w:pPr>
      <w:r w:rsidRPr="001C457D">
        <w:rPr>
          <w:noProof/>
          <w:sz w:val="28"/>
          <w:szCs w:val="28"/>
          <w14:ligatures w14:val="standardContextual"/>
        </w:rPr>
        <w:pict w14:anchorId="30B811DF">
          <v:rect id="_x0000_i1031" alt="" style="width:451.3pt;height:.05pt;mso-width-percent:0;mso-height-percent:0;mso-width-percent:0;mso-height-percent:0" o:hralign="center" o:hrstd="t" o:hr="t" fillcolor="#a0a0a0" stroked="f"/>
        </w:pict>
      </w:r>
    </w:p>
    <w:p w14:paraId="741AAFC7" w14:textId="77777777" w:rsidR="0096708E" w:rsidRPr="0096708E" w:rsidRDefault="0096708E" w:rsidP="0096708E">
      <w:pPr>
        <w:pStyle w:val="Heading3"/>
        <w:rPr>
          <w:rFonts w:cs="Times New Roman"/>
          <w:color w:val="auto"/>
        </w:rPr>
      </w:pPr>
      <w:r w:rsidRPr="0096708E">
        <w:rPr>
          <w:rFonts w:cs="Times New Roman"/>
          <w:color w:val="auto"/>
        </w:rPr>
        <w:t>Agriculture: At the Crossroads of Adaptation and Emissions</w:t>
      </w:r>
    </w:p>
    <w:p w14:paraId="3ED667D2" w14:textId="77777777" w:rsidR="0096708E" w:rsidRPr="0096708E" w:rsidRDefault="0096708E" w:rsidP="0096708E">
      <w:pPr>
        <w:pStyle w:val="NormalWeb"/>
        <w:rPr>
          <w:sz w:val="28"/>
          <w:szCs w:val="28"/>
        </w:rPr>
      </w:pPr>
      <w:r w:rsidRPr="0096708E">
        <w:rPr>
          <w:sz w:val="28"/>
          <w:szCs w:val="28"/>
        </w:rPr>
        <w:t>Climate change is disrupting food production:</w:t>
      </w:r>
    </w:p>
    <w:p w14:paraId="4259A6CD" w14:textId="77777777" w:rsidR="0096708E" w:rsidRPr="0096708E" w:rsidRDefault="0096708E" w:rsidP="0096708E">
      <w:pPr>
        <w:pStyle w:val="NormalWeb"/>
        <w:numPr>
          <w:ilvl w:val="0"/>
          <w:numId w:val="20"/>
        </w:numPr>
        <w:rPr>
          <w:sz w:val="28"/>
          <w:szCs w:val="28"/>
        </w:rPr>
      </w:pPr>
      <w:r w:rsidRPr="0096708E">
        <w:rPr>
          <w:sz w:val="28"/>
          <w:szCs w:val="28"/>
        </w:rPr>
        <w:t>Maize yields down 8% in sub-Saharan Africa</w:t>
      </w:r>
    </w:p>
    <w:p w14:paraId="0460D334" w14:textId="77777777" w:rsidR="0096708E" w:rsidRPr="0096708E" w:rsidRDefault="0096708E" w:rsidP="0096708E">
      <w:pPr>
        <w:pStyle w:val="NormalWeb"/>
        <w:numPr>
          <w:ilvl w:val="0"/>
          <w:numId w:val="20"/>
        </w:numPr>
        <w:rPr>
          <w:sz w:val="28"/>
          <w:szCs w:val="28"/>
        </w:rPr>
      </w:pPr>
      <w:r w:rsidRPr="0096708E">
        <w:rPr>
          <w:sz w:val="28"/>
          <w:szCs w:val="28"/>
        </w:rPr>
        <w:lastRenderedPageBreak/>
        <w:t>Rice production shrinking in Southeast Asia</w:t>
      </w:r>
    </w:p>
    <w:p w14:paraId="1193255F" w14:textId="77777777" w:rsidR="0096708E" w:rsidRPr="0096708E" w:rsidRDefault="0096708E" w:rsidP="0096708E">
      <w:pPr>
        <w:pStyle w:val="NormalWeb"/>
        <w:numPr>
          <w:ilvl w:val="0"/>
          <w:numId w:val="20"/>
        </w:numPr>
        <w:rPr>
          <w:sz w:val="28"/>
          <w:szCs w:val="28"/>
        </w:rPr>
      </w:pPr>
      <w:r w:rsidRPr="0096708E">
        <w:rPr>
          <w:sz w:val="28"/>
          <w:szCs w:val="28"/>
        </w:rPr>
        <w:t>Livestock productivity declining due to heat stress</w:t>
      </w:r>
    </w:p>
    <w:p w14:paraId="550D58D2" w14:textId="77777777" w:rsidR="0096708E" w:rsidRPr="0096708E" w:rsidRDefault="0096708E" w:rsidP="0096708E">
      <w:pPr>
        <w:pStyle w:val="NormalWeb"/>
        <w:rPr>
          <w:sz w:val="28"/>
          <w:szCs w:val="28"/>
        </w:rPr>
      </w:pPr>
      <w:r w:rsidRPr="0096708E">
        <w:rPr>
          <w:sz w:val="28"/>
          <w:szCs w:val="28"/>
        </w:rPr>
        <w:t>Agricultural emissions account for 24% of global GHGs (</w:t>
      </w:r>
      <w:hyperlink r:id="rId24" w:history="1">
        <w:r w:rsidRPr="0096708E">
          <w:rPr>
            <w:rStyle w:val="Hyperlink"/>
            <w:rFonts w:eastAsiaTheme="majorEastAsia"/>
            <w:color w:val="auto"/>
            <w:sz w:val="28"/>
            <w:szCs w:val="28"/>
          </w:rPr>
          <w:t>https://www.fao.org/newsroom/detail/climate-smart-agriculture-key-to-end-hunger/en</w:t>
        </w:r>
      </w:hyperlink>
      <w:r w:rsidRPr="0096708E">
        <w:rPr>
          <w:sz w:val="28"/>
          <w:szCs w:val="28"/>
        </w:rPr>
        <w:t>).</w:t>
      </w:r>
    </w:p>
    <w:p w14:paraId="7C1549AD" w14:textId="77777777" w:rsidR="0096708E" w:rsidRPr="0096708E" w:rsidRDefault="0096708E" w:rsidP="0096708E">
      <w:pPr>
        <w:pStyle w:val="NormalWeb"/>
        <w:rPr>
          <w:sz w:val="28"/>
          <w:szCs w:val="28"/>
        </w:rPr>
      </w:pPr>
      <w:r w:rsidRPr="0096708E">
        <w:rPr>
          <w:sz w:val="28"/>
          <w:szCs w:val="28"/>
        </w:rPr>
        <w:t xml:space="preserve">Solutions include regenerative agriculture, vertical farms, and AI-powered irrigation. Learn more in </w:t>
      </w:r>
      <w:hyperlink r:id="rId25" w:history="1">
        <w:r w:rsidRPr="0096708E">
          <w:rPr>
            <w:rStyle w:val="Hyperlink"/>
            <w:rFonts w:eastAsiaTheme="majorEastAsia"/>
            <w:color w:val="auto"/>
            <w:sz w:val="28"/>
            <w:szCs w:val="28"/>
          </w:rPr>
          <w:t>https://yousaveourworld.com/the-enduring-promise-of-sustainable-agriculture.html</w:t>
        </w:r>
      </w:hyperlink>
      <w:r w:rsidRPr="0096708E">
        <w:rPr>
          <w:sz w:val="28"/>
          <w:szCs w:val="28"/>
        </w:rPr>
        <w:t>.</w:t>
      </w:r>
    </w:p>
    <w:p w14:paraId="57B8666F" w14:textId="77777777" w:rsidR="0096708E" w:rsidRPr="0096708E" w:rsidRDefault="001C457D" w:rsidP="0096708E">
      <w:pPr>
        <w:rPr>
          <w:sz w:val="28"/>
          <w:szCs w:val="28"/>
        </w:rPr>
      </w:pPr>
      <w:r w:rsidRPr="001C457D">
        <w:rPr>
          <w:noProof/>
          <w:sz w:val="28"/>
          <w:szCs w:val="28"/>
          <w14:ligatures w14:val="standardContextual"/>
        </w:rPr>
        <w:pict w14:anchorId="20925F6C">
          <v:rect id="_x0000_i1030" alt="" style="width:451.3pt;height:.05pt;mso-width-percent:0;mso-height-percent:0;mso-width-percent:0;mso-height-percent:0" o:hralign="center" o:hrstd="t" o:hr="t" fillcolor="#a0a0a0" stroked="f"/>
        </w:pict>
      </w:r>
    </w:p>
    <w:p w14:paraId="583EA270" w14:textId="77777777" w:rsidR="0096708E" w:rsidRPr="0096708E" w:rsidRDefault="0096708E" w:rsidP="0096708E">
      <w:pPr>
        <w:pStyle w:val="Heading3"/>
        <w:rPr>
          <w:rFonts w:cs="Times New Roman"/>
          <w:b/>
          <w:bCs/>
          <w:color w:val="auto"/>
        </w:rPr>
      </w:pPr>
      <w:r w:rsidRPr="0096708E">
        <w:rPr>
          <w:rFonts w:cs="Times New Roman"/>
          <w:b/>
          <w:bCs/>
          <w:color w:val="auto"/>
        </w:rPr>
        <w:t>Transportation: EVs and Clean Transit Scaling Fast</w:t>
      </w:r>
    </w:p>
    <w:p w14:paraId="75EA9506" w14:textId="77777777" w:rsidR="0096708E" w:rsidRPr="0096708E" w:rsidRDefault="0096708E" w:rsidP="0096708E">
      <w:pPr>
        <w:pStyle w:val="NormalWeb"/>
        <w:rPr>
          <w:sz w:val="28"/>
          <w:szCs w:val="28"/>
        </w:rPr>
      </w:pPr>
      <w:r w:rsidRPr="0096708E">
        <w:rPr>
          <w:sz w:val="28"/>
          <w:szCs w:val="28"/>
        </w:rPr>
        <w:t xml:space="preserve">Electric vehicles (EVs) accounted for </w:t>
      </w:r>
      <w:r w:rsidRPr="0096708E">
        <w:rPr>
          <w:rStyle w:val="Strong"/>
          <w:rFonts w:eastAsiaTheme="majorEastAsia"/>
          <w:sz w:val="28"/>
          <w:szCs w:val="28"/>
        </w:rPr>
        <w:t>22% of global car sales in 2024</w:t>
      </w:r>
      <w:r w:rsidRPr="0096708E">
        <w:rPr>
          <w:sz w:val="28"/>
          <w:szCs w:val="28"/>
        </w:rPr>
        <w:t xml:space="preserve"> (</w:t>
      </w:r>
      <w:hyperlink r:id="rId26" w:history="1">
        <w:r w:rsidRPr="0096708E">
          <w:rPr>
            <w:rStyle w:val="Hyperlink"/>
            <w:rFonts w:eastAsiaTheme="majorEastAsia"/>
            <w:color w:val="auto"/>
            <w:sz w:val="28"/>
            <w:szCs w:val="28"/>
          </w:rPr>
          <w:t>https://www.iea.org/reports/global-ev-outlook-2024</w:t>
        </w:r>
      </w:hyperlink>
      <w:r w:rsidRPr="0096708E">
        <w:rPr>
          <w:sz w:val="28"/>
          <w:szCs w:val="28"/>
        </w:rPr>
        <w:t>).</w:t>
      </w:r>
    </w:p>
    <w:p w14:paraId="43640E6D" w14:textId="77777777" w:rsidR="0096708E" w:rsidRPr="0096708E" w:rsidRDefault="0096708E" w:rsidP="0096708E">
      <w:pPr>
        <w:pStyle w:val="NormalWeb"/>
        <w:rPr>
          <w:sz w:val="28"/>
          <w:szCs w:val="28"/>
        </w:rPr>
      </w:pPr>
      <w:r w:rsidRPr="0096708E">
        <w:rPr>
          <w:sz w:val="28"/>
          <w:szCs w:val="28"/>
        </w:rPr>
        <w:t>New trends:</w:t>
      </w:r>
    </w:p>
    <w:p w14:paraId="708A4030" w14:textId="77777777" w:rsidR="0096708E" w:rsidRPr="0096708E" w:rsidRDefault="0096708E" w:rsidP="0096708E">
      <w:pPr>
        <w:pStyle w:val="NormalWeb"/>
        <w:numPr>
          <w:ilvl w:val="0"/>
          <w:numId w:val="21"/>
        </w:numPr>
        <w:rPr>
          <w:sz w:val="28"/>
          <w:szCs w:val="28"/>
        </w:rPr>
      </w:pPr>
      <w:r w:rsidRPr="0096708E">
        <w:rPr>
          <w:sz w:val="28"/>
          <w:szCs w:val="28"/>
        </w:rPr>
        <w:t>EV battery costs reached parity at $100/kWh</w:t>
      </w:r>
    </w:p>
    <w:p w14:paraId="02CD746B" w14:textId="77777777" w:rsidR="0096708E" w:rsidRPr="0096708E" w:rsidRDefault="0096708E" w:rsidP="0096708E">
      <w:pPr>
        <w:pStyle w:val="NormalWeb"/>
        <w:numPr>
          <w:ilvl w:val="0"/>
          <w:numId w:val="21"/>
        </w:numPr>
        <w:rPr>
          <w:sz w:val="28"/>
          <w:szCs w:val="28"/>
        </w:rPr>
      </w:pPr>
      <w:r w:rsidRPr="0096708E">
        <w:rPr>
          <w:sz w:val="28"/>
          <w:szCs w:val="28"/>
        </w:rPr>
        <w:t>Sustainable Aviation Fuels (SAF) piloted by major airlines</w:t>
      </w:r>
    </w:p>
    <w:p w14:paraId="1EF7CD78" w14:textId="77777777" w:rsidR="0096708E" w:rsidRPr="0096708E" w:rsidRDefault="0096708E" w:rsidP="0096708E">
      <w:pPr>
        <w:pStyle w:val="NormalWeb"/>
        <w:numPr>
          <w:ilvl w:val="0"/>
          <w:numId w:val="21"/>
        </w:numPr>
        <w:rPr>
          <w:sz w:val="28"/>
          <w:szCs w:val="28"/>
        </w:rPr>
      </w:pPr>
      <w:r w:rsidRPr="0096708E">
        <w:rPr>
          <w:sz w:val="28"/>
          <w:szCs w:val="28"/>
        </w:rPr>
        <w:t>Green hydrogen used in cargo shipping trials</w:t>
      </w:r>
    </w:p>
    <w:p w14:paraId="23922899" w14:textId="77777777" w:rsidR="0096708E" w:rsidRPr="0096708E" w:rsidRDefault="0096708E" w:rsidP="0096708E">
      <w:pPr>
        <w:pStyle w:val="NormalWeb"/>
        <w:rPr>
          <w:sz w:val="28"/>
          <w:szCs w:val="28"/>
        </w:rPr>
      </w:pPr>
      <w:r w:rsidRPr="0096708E">
        <w:rPr>
          <w:sz w:val="28"/>
          <w:szCs w:val="28"/>
        </w:rPr>
        <w:t xml:space="preserve">Explore low-emission lifestyle shifts in </w:t>
      </w:r>
      <w:hyperlink r:id="rId27" w:history="1">
        <w:r w:rsidRPr="0096708E">
          <w:rPr>
            <w:rStyle w:val="Hyperlink"/>
            <w:rFonts w:eastAsiaTheme="majorEastAsia"/>
            <w:color w:val="auto"/>
            <w:sz w:val="28"/>
            <w:szCs w:val="28"/>
          </w:rPr>
          <w:t>https://yousaveourworld.com/embracing-sustainable-living-and-optimizing-time-management-in-2025.html</w:t>
        </w:r>
      </w:hyperlink>
      <w:r w:rsidRPr="0096708E">
        <w:rPr>
          <w:sz w:val="28"/>
          <w:szCs w:val="28"/>
        </w:rPr>
        <w:t>.</w:t>
      </w:r>
    </w:p>
    <w:p w14:paraId="392C424F" w14:textId="77777777" w:rsidR="0096708E" w:rsidRPr="0096708E" w:rsidRDefault="001C457D" w:rsidP="0096708E">
      <w:pPr>
        <w:rPr>
          <w:sz w:val="28"/>
          <w:szCs w:val="28"/>
        </w:rPr>
      </w:pPr>
      <w:r w:rsidRPr="001C457D">
        <w:rPr>
          <w:noProof/>
          <w:sz w:val="28"/>
          <w:szCs w:val="28"/>
          <w14:ligatures w14:val="standardContextual"/>
        </w:rPr>
        <w:pict w14:anchorId="2A6369AF">
          <v:rect id="_x0000_i1029" alt="" style="width:451.3pt;height:.05pt;mso-width-percent:0;mso-height-percent:0;mso-width-percent:0;mso-height-percent:0" o:hralign="center" o:hrstd="t" o:hr="t" fillcolor="#a0a0a0" stroked="f"/>
        </w:pict>
      </w:r>
    </w:p>
    <w:p w14:paraId="71F8AA89"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COP29 and Global Climate Policy Momentum</w:t>
      </w:r>
    </w:p>
    <w:p w14:paraId="6BB341CD" w14:textId="77777777" w:rsidR="0096708E" w:rsidRPr="0096708E" w:rsidRDefault="0096708E" w:rsidP="0096708E">
      <w:pPr>
        <w:pStyle w:val="NormalWeb"/>
        <w:rPr>
          <w:sz w:val="28"/>
          <w:szCs w:val="28"/>
        </w:rPr>
      </w:pPr>
      <w:r w:rsidRPr="0096708E">
        <w:rPr>
          <w:sz w:val="28"/>
          <w:szCs w:val="28"/>
        </w:rPr>
        <w:t xml:space="preserve">At </w:t>
      </w:r>
      <w:r w:rsidRPr="0096708E">
        <w:rPr>
          <w:rStyle w:val="Strong"/>
          <w:rFonts w:eastAsiaTheme="majorEastAsia"/>
          <w:sz w:val="28"/>
          <w:szCs w:val="28"/>
        </w:rPr>
        <w:t>COP29</w:t>
      </w:r>
      <w:r w:rsidRPr="0096708E">
        <w:rPr>
          <w:sz w:val="28"/>
          <w:szCs w:val="28"/>
        </w:rPr>
        <w:t xml:space="preserve"> in Baku, governments agreed to:</w:t>
      </w:r>
    </w:p>
    <w:p w14:paraId="56F05539" w14:textId="77777777" w:rsidR="0096708E" w:rsidRPr="0096708E" w:rsidRDefault="0096708E" w:rsidP="0096708E">
      <w:pPr>
        <w:pStyle w:val="NormalWeb"/>
        <w:numPr>
          <w:ilvl w:val="0"/>
          <w:numId w:val="22"/>
        </w:numPr>
        <w:rPr>
          <w:sz w:val="28"/>
          <w:szCs w:val="28"/>
        </w:rPr>
      </w:pPr>
      <w:r w:rsidRPr="0096708E">
        <w:rPr>
          <w:sz w:val="28"/>
          <w:szCs w:val="28"/>
        </w:rPr>
        <w:t xml:space="preserve">Triple annual climate finance to </w:t>
      </w:r>
      <w:r w:rsidRPr="0096708E">
        <w:rPr>
          <w:rStyle w:val="Strong"/>
          <w:rFonts w:eastAsiaTheme="majorEastAsia"/>
          <w:sz w:val="28"/>
          <w:szCs w:val="28"/>
        </w:rPr>
        <w:t>$300 billion by 2030</w:t>
      </w:r>
    </w:p>
    <w:p w14:paraId="5D02605E" w14:textId="77777777" w:rsidR="0096708E" w:rsidRPr="0096708E" w:rsidRDefault="0096708E" w:rsidP="0096708E">
      <w:pPr>
        <w:pStyle w:val="NormalWeb"/>
        <w:numPr>
          <w:ilvl w:val="0"/>
          <w:numId w:val="22"/>
        </w:numPr>
        <w:rPr>
          <w:sz w:val="28"/>
          <w:szCs w:val="28"/>
        </w:rPr>
      </w:pPr>
      <w:r w:rsidRPr="0096708E">
        <w:rPr>
          <w:sz w:val="28"/>
          <w:szCs w:val="28"/>
        </w:rPr>
        <w:t>Set new rules for carbon markets and reporting</w:t>
      </w:r>
    </w:p>
    <w:p w14:paraId="3F37EF3C" w14:textId="77777777" w:rsidR="0096708E" w:rsidRPr="0096708E" w:rsidRDefault="0096708E" w:rsidP="0096708E">
      <w:pPr>
        <w:pStyle w:val="NormalWeb"/>
        <w:numPr>
          <w:ilvl w:val="0"/>
          <w:numId w:val="22"/>
        </w:numPr>
        <w:rPr>
          <w:sz w:val="28"/>
          <w:szCs w:val="28"/>
        </w:rPr>
      </w:pPr>
      <w:r w:rsidRPr="0096708E">
        <w:rPr>
          <w:sz w:val="28"/>
          <w:szCs w:val="28"/>
        </w:rPr>
        <w:t>Accelerate renewables and adaptation funding</w:t>
      </w:r>
    </w:p>
    <w:p w14:paraId="5FE198A7" w14:textId="77777777" w:rsidR="0096708E" w:rsidRPr="0096708E" w:rsidRDefault="0096708E" w:rsidP="0096708E">
      <w:pPr>
        <w:pStyle w:val="NormalWeb"/>
        <w:rPr>
          <w:sz w:val="28"/>
          <w:szCs w:val="28"/>
        </w:rPr>
      </w:pPr>
      <w:r w:rsidRPr="0096708E">
        <w:rPr>
          <w:sz w:val="28"/>
          <w:szCs w:val="28"/>
        </w:rPr>
        <w:t xml:space="preserve">This follows momentum from COP26 and COP27 where </w:t>
      </w:r>
      <w:r w:rsidRPr="0096708E">
        <w:rPr>
          <w:rStyle w:val="Strong"/>
          <w:rFonts w:eastAsiaTheme="majorEastAsia"/>
          <w:sz w:val="28"/>
          <w:szCs w:val="28"/>
        </w:rPr>
        <w:t>Loss and Damage Funds</w:t>
      </w:r>
      <w:r w:rsidRPr="0096708E">
        <w:rPr>
          <w:sz w:val="28"/>
          <w:szCs w:val="28"/>
        </w:rPr>
        <w:t xml:space="preserve"> were established and adaptation targets were reemphasized.</w:t>
      </w:r>
    </w:p>
    <w:p w14:paraId="6CAA1FEC" w14:textId="77777777" w:rsidR="0096708E" w:rsidRPr="0096708E" w:rsidRDefault="0096708E" w:rsidP="0096708E">
      <w:pPr>
        <w:pStyle w:val="NormalWeb"/>
        <w:rPr>
          <w:sz w:val="28"/>
          <w:szCs w:val="28"/>
        </w:rPr>
      </w:pPr>
      <w:r w:rsidRPr="0096708E">
        <w:rPr>
          <w:sz w:val="28"/>
          <w:szCs w:val="28"/>
        </w:rPr>
        <w:t xml:space="preserve">Get updates on global cooperation at </w:t>
      </w:r>
      <w:hyperlink r:id="rId28" w:history="1">
        <w:r w:rsidRPr="0096708E">
          <w:rPr>
            <w:rStyle w:val="Hyperlink"/>
            <w:rFonts w:eastAsiaTheme="majorEastAsia"/>
            <w:color w:val="auto"/>
            <w:sz w:val="28"/>
            <w:szCs w:val="28"/>
          </w:rPr>
          <w:t>https://unfccc.int</w:t>
        </w:r>
      </w:hyperlink>
      <w:r w:rsidRPr="0096708E">
        <w:rPr>
          <w:sz w:val="28"/>
          <w:szCs w:val="28"/>
        </w:rPr>
        <w:t>.</w:t>
      </w:r>
    </w:p>
    <w:p w14:paraId="55979818" w14:textId="77777777" w:rsidR="0096708E" w:rsidRPr="0096708E" w:rsidRDefault="001C457D" w:rsidP="0096708E">
      <w:pPr>
        <w:rPr>
          <w:sz w:val="28"/>
          <w:szCs w:val="28"/>
        </w:rPr>
      </w:pPr>
      <w:r w:rsidRPr="001C457D">
        <w:rPr>
          <w:noProof/>
          <w:sz w:val="28"/>
          <w:szCs w:val="28"/>
          <w14:ligatures w14:val="standardContextual"/>
        </w:rPr>
        <w:pict w14:anchorId="42DA21EF">
          <v:rect id="_x0000_i1028" alt="" style="width:451.3pt;height:.05pt;mso-width-percent:0;mso-height-percent:0;mso-width-percent:0;mso-height-percent:0" o:hralign="center" o:hrstd="t" o:hr="t" fillcolor="#a0a0a0" stroked="f"/>
        </w:pict>
      </w:r>
    </w:p>
    <w:p w14:paraId="33B2B832"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lastRenderedPageBreak/>
        <w:t>Circular Economies and Plastic Reform</w:t>
      </w:r>
    </w:p>
    <w:p w14:paraId="6A512A15" w14:textId="77777777" w:rsidR="0096708E" w:rsidRPr="0096708E" w:rsidRDefault="0096708E" w:rsidP="0096708E">
      <w:pPr>
        <w:pStyle w:val="NormalWeb"/>
        <w:rPr>
          <w:sz w:val="28"/>
          <w:szCs w:val="28"/>
        </w:rPr>
      </w:pPr>
      <w:r w:rsidRPr="0096708E">
        <w:rPr>
          <w:sz w:val="28"/>
          <w:szCs w:val="28"/>
        </w:rPr>
        <w:t xml:space="preserve">The rise of the </w:t>
      </w:r>
      <w:r w:rsidRPr="0096708E">
        <w:rPr>
          <w:rStyle w:val="Strong"/>
          <w:rFonts w:eastAsiaTheme="majorEastAsia"/>
          <w:sz w:val="28"/>
          <w:szCs w:val="28"/>
        </w:rPr>
        <w:t>circular economy</w:t>
      </w:r>
      <w:r w:rsidRPr="0096708E">
        <w:rPr>
          <w:sz w:val="28"/>
          <w:szCs w:val="28"/>
        </w:rPr>
        <w:t xml:space="preserve"> is reshaping how resources are used:</w:t>
      </w:r>
    </w:p>
    <w:p w14:paraId="46C85240" w14:textId="77777777" w:rsidR="0096708E" w:rsidRPr="0096708E" w:rsidRDefault="0096708E" w:rsidP="0096708E">
      <w:pPr>
        <w:pStyle w:val="NormalWeb"/>
        <w:numPr>
          <w:ilvl w:val="0"/>
          <w:numId w:val="23"/>
        </w:numPr>
        <w:rPr>
          <w:sz w:val="28"/>
          <w:szCs w:val="28"/>
        </w:rPr>
      </w:pPr>
      <w:r w:rsidRPr="0096708E">
        <w:rPr>
          <w:sz w:val="28"/>
          <w:szCs w:val="28"/>
        </w:rPr>
        <w:t>80+ countries have banned or restricted single-use plastics.</w:t>
      </w:r>
    </w:p>
    <w:p w14:paraId="0E084D4D" w14:textId="77777777" w:rsidR="0096708E" w:rsidRPr="0096708E" w:rsidRDefault="0096708E" w:rsidP="0096708E">
      <w:pPr>
        <w:pStyle w:val="NormalWeb"/>
        <w:numPr>
          <w:ilvl w:val="0"/>
          <w:numId w:val="23"/>
        </w:numPr>
        <w:rPr>
          <w:sz w:val="28"/>
          <w:szCs w:val="28"/>
        </w:rPr>
      </w:pPr>
      <w:r w:rsidRPr="0096708E">
        <w:rPr>
          <w:sz w:val="28"/>
          <w:szCs w:val="28"/>
        </w:rPr>
        <w:t xml:space="preserve">The </w:t>
      </w:r>
      <w:r w:rsidRPr="0096708E">
        <w:rPr>
          <w:rStyle w:val="Strong"/>
          <w:rFonts w:eastAsiaTheme="majorEastAsia"/>
          <w:sz w:val="28"/>
          <w:szCs w:val="28"/>
        </w:rPr>
        <w:t>UN Global Plastics Treaty</w:t>
      </w:r>
      <w:r w:rsidRPr="0096708E">
        <w:rPr>
          <w:sz w:val="28"/>
          <w:szCs w:val="28"/>
        </w:rPr>
        <w:t xml:space="preserve"> is due for ratification in late 2025 (</w:t>
      </w:r>
      <w:hyperlink r:id="rId29" w:history="1">
        <w:r w:rsidRPr="0096708E">
          <w:rPr>
            <w:rStyle w:val="Hyperlink"/>
            <w:rFonts w:eastAsiaTheme="majorEastAsia"/>
            <w:color w:val="auto"/>
            <w:sz w:val="28"/>
            <w:szCs w:val="28"/>
          </w:rPr>
          <w:t>https://www.unep.org/intergovernmental-negotiating-committee-plastic-pollution</w:t>
        </w:r>
      </w:hyperlink>
      <w:r w:rsidRPr="0096708E">
        <w:rPr>
          <w:sz w:val="28"/>
          <w:szCs w:val="28"/>
        </w:rPr>
        <w:t>).</w:t>
      </w:r>
    </w:p>
    <w:p w14:paraId="6F8A3399" w14:textId="77777777" w:rsidR="0096708E" w:rsidRPr="0096708E" w:rsidRDefault="0096708E" w:rsidP="0096708E">
      <w:pPr>
        <w:pStyle w:val="NormalWeb"/>
        <w:numPr>
          <w:ilvl w:val="0"/>
          <w:numId w:val="23"/>
        </w:numPr>
        <w:rPr>
          <w:sz w:val="28"/>
          <w:szCs w:val="28"/>
        </w:rPr>
      </w:pPr>
      <w:r w:rsidRPr="0096708E">
        <w:rPr>
          <w:sz w:val="28"/>
          <w:szCs w:val="28"/>
        </w:rPr>
        <w:t>Companies are investing in refill models, compostables, and zero-waste design.</w:t>
      </w:r>
    </w:p>
    <w:p w14:paraId="23EA705E" w14:textId="77777777" w:rsidR="0096708E" w:rsidRPr="0096708E" w:rsidRDefault="0096708E" w:rsidP="0096708E">
      <w:pPr>
        <w:pStyle w:val="NormalWeb"/>
        <w:rPr>
          <w:sz w:val="28"/>
          <w:szCs w:val="28"/>
        </w:rPr>
      </w:pPr>
      <w:r w:rsidRPr="0096708E">
        <w:rPr>
          <w:sz w:val="28"/>
          <w:szCs w:val="28"/>
        </w:rPr>
        <w:t xml:space="preserve">See </w:t>
      </w:r>
      <w:hyperlink r:id="rId30" w:history="1">
        <w:r w:rsidRPr="0096708E">
          <w:rPr>
            <w:rStyle w:val="Hyperlink"/>
            <w:rFonts w:eastAsiaTheme="majorEastAsia"/>
            <w:color w:val="auto"/>
            <w:sz w:val="28"/>
            <w:szCs w:val="28"/>
          </w:rPr>
          <w:t>https://yousaveourworld.com/plastic-recycling.html</w:t>
        </w:r>
      </w:hyperlink>
      <w:r w:rsidRPr="0096708E">
        <w:rPr>
          <w:sz w:val="28"/>
          <w:szCs w:val="28"/>
        </w:rPr>
        <w:t xml:space="preserve"> and </w:t>
      </w:r>
      <w:hyperlink r:id="rId31" w:history="1">
        <w:r w:rsidRPr="0096708E">
          <w:rPr>
            <w:rStyle w:val="Hyperlink"/>
            <w:rFonts w:eastAsiaTheme="majorEastAsia"/>
            <w:color w:val="auto"/>
            <w:sz w:val="28"/>
            <w:szCs w:val="28"/>
          </w:rPr>
          <w:t>https://yousaveourworld.com/global-call-to-rethink-waste-emerging-initiatives-and-the-future-of-sustainability.html</w:t>
        </w:r>
      </w:hyperlink>
      <w:r w:rsidRPr="0096708E">
        <w:rPr>
          <w:sz w:val="28"/>
          <w:szCs w:val="28"/>
        </w:rPr>
        <w:t>.</w:t>
      </w:r>
    </w:p>
    <w:p w14:paraId="73E57C52" w14:textId="77777777" w:rsidR="0096708E" w:rsidRPr="0096708E" w:rsidRDefault="001C457D" w:rsidP="0096708E">
      <w:pPr>
        <w:rPr>
          <w:sz w:val="28"/>
          <w:szCs w:val="28"/>
        </w:rPr>
      </w:pPr>
      <w:r w:rsidRPr="001C457D">
        <w:rPr>
          <w:noProof/>
          <w:sz w:val="28"/>
          <w:szCs w:val="28"/>
          <w14:ligatures w14:val="standardContextual"/>
        </w:rPr>
        <w:pict w14:anchorId="4554B2FA">
          <v:rect id="_x0000_i1027" alt="" style="width:451.3pt;height:.05pt;mso-width-percent:0;mso-height-percent:0;mso-width-percent:0;mso-height-percent:0" o:hralign="center" o:hrstd="t" o:hr="t" fillcolor="#a0a0a0" stroked="f"/>
        </w:pict>
      </w:r>
    </w:p>
    <w:p w14:paraId="45DF3C24"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Empowering Individuals and Communities</w:t>
      </w:r>
    </w:p>
    <w:p w14:paraId="20130F91" w14:textId="77777777" w:rsidR="0096708E" w:rsidRPr="0096708E" w:rsidRDefault="0096708E" w:rsidP="0096708E">
      <w:pPr>
        <w:pStyle w:val="NormalWeb"/>
        <w:rPr>
          <w:sz w:val="28"/>
          <w:szCs w:val="28"/>
        </w:rPr>
      </w:pPr>
      <w:r w:rsidRPr="0096708E">
        <w:rPr>
          <w:sz w:val="28"/>
          <w:szCs w:val="28"/>
        </w:rPr>
        <w:t>Everyone plays a role. Top personal climate actions in 2025:</w:t>
      </w:r>
    </w:p>
    <w:p w14:paraId="1648E307" w14:textId="77777777" w:rsidR="0096708E" w:rsidRPr="0096708E" w:rsidRDefault="0096708E" w:rsidP="0096708E">
      <w:pPr>
        <w:pStyle w:val="NormalWeb"/>
        <w:numPr>
          <w:ilvl w:val="0"/>
          <w:numId w:val="24"/>
        </w:numPr>
        <w:rPr>
          <w:sz w:val="28"/>
          <w:szCs w:val="28"/>
        </w:rPr>
      </w:pPr>
      <w:r w:rsidRPr="0096708E">
        <w:rPr>
          <w:sz w:val="28"/>
          <w:szCs w:val="28"/>
        </w:rPr>
        <w:t xml:space="preserve">Use </w:t>
      </w:r>
      <w:r w:rsidRPr="0096708E">
        <w:rPr>
          <w:rStyle w:val="Strong"/>
          <w:rFonts w:eastAsiaTheme="majorEastAsia"/>
          <w:sz w:val="28"/>
          <w:szCs w:val="28"/>
        </w:rPr>
        <w:t>renewable electricity</w:t>
      </w:r>
      <w:r w:rsidRPr="0096708E">
        <w:rPr>
          <w:sz w:val="28"/>
          <w:szCs w:val="28"/>
        </w:rPr>
        <w:t xml:space="preserve"> at home</w:t>
      </w:r>
    </w:p>
    <w:p w14:paraId="053A439C" w14:textId="77777777" w:rsidR="0096708E" w:rsidRPr="0096708E" w:rsidRDefault="0096708E" w:rsidP="0096708E">
      <w:pPr>
        <w:pStyle w:val="NormalWeb"/>
        <w:numPr>
          <w:ilvl w:val="0"/>
          <w:numId w:val="24"/>
        </w:numPr>
        <w:rPr>
          <w:sz w:val="28"/>
          <w:szCs w:val="28"/>
        </w:rPr>
      </w:pPr>
      <w:r w:rsidRPr="0096708E">
        <w:rPr>
          <w:sz w:val="28"/>
          <w:szCs w:val="28"/>
        </w:rPr>
        <w:t xml:space="preserve">Eat a </w:t>
      </w:r>
      <w:r w:rsidRPr="0096708E">
        <w:rPr>
          <w:rStyle w:val="Strong"/>
          <w:rFonts w:eastAsiaTheme="majorEastAsia"/>
          <w:sz w:val="28"/>
          <w:szCs w:val="28"/>
        </w:rPr>
        <w:t>plant-rich diet</w:t>
      </w:r>
    </w:p>
    <w:p w14:paraId="274076C3" w14:textId="77777777" w:rsidR="0096708E" w:rsidRPr="0096708E" w:rsidRDefault="0096708E" w:rsidP="0096708E">
      <w:pPr>
        <w:pStyle w:val="NormalWeb"/>
        <w:numPr>
          <w:ilvl w:val="0"/>
          <w:numId w:val="24"/>
        </w:numPr>
        <w:rPr>
          <w:sz w:val="28"/>
          <w:szCs w:val="28"/>
        </w:rPr>
      </w:pPr>
      <w:r w:rsidRPr="0096708E">
        <w:rPr>
          <w:sz w:val="28"/>
          <w:szCs w:val="28"/>
        </w:rPr>
        <w:t xml:space="preserve">Reduce </w:t>
      </w:r>
      <w:r w:rsidRPr="0096708E">
        <w:rPr>
          <w:rStyle w:val="Strong"/>
          <w:rFonts w:eastAsiaTheme="majorEastAsia"/>
          <w:sz w:val="28"/>
          <w:szCs w:val="28"/>
        </w:rPr>
        <w:t>air travel</w:t>
      </w:r>
    </w:p>
    <w:p w14:paraId="6F18EE6E" w14:textId="77777777" w:rsidR="0096708E" w:rsidRPr="0096708E" w:rsidRDefault="0096708E" w:rsidP="0096708E">
      <w:pPr>
        <w:pStyle w:val="NormalWeb"/>
        <w:numPr>
          <w:ilvl w:val="0"/>
          <w:numId w:val="24"/>
        </w:numPr>
        <w:rPr>
          <w:sz w:val="28"/>
          <w:szCs w:val="28"/>
        </w:rPr>
      </w:pPr>
      <w:r w:rsidRPr="0096708E">
        <w:rPr>
          <w:sz w:val="28"/>
          <w:szCs w:val="28"/>
        </w:rPr>
        <w:t xml:space="preserve">Support </w:t>
      </w:r>
      <w:r w:rsidRPr="0096708E">
        <w:rPr>
          <w:rStyle w:val="Strong"/>
          <w:rFonts w:eastAsiaTheme="majorEastAsia"/>
          <w:sz w:val="28"/>
          <w:szCs w:val="28"/>
        </w:rPr>
        <w:t>local, sustainable brands</w:t>
      </w:r>
    </w:p>
    <w:p w14:paraId="2A7FD8C4" w14:textId="77777777" w:rsidR="0096708E" w:rsidRPr="0096708E" w:rsidRDefault="0096708E" w:rsidP="0096708E">
      <w:pPr>
        <w:pStyle w:val="NormalWeb"/>
        <w:numPr>
          <w:ilvl w:val="0"/>
          <w:numId w:val="24"/>
        </w:numPr>
        <w:rPr>
          <w:sz w:val="28"/>
          <w:szCs w:val="28"/>
        </w:rPr>
      </w:pPr>
      <w:r w:rsidRPr="0096708E">
        <w:rPr>
          <w:sz w:val="28"/>
          <w:szCs w:val="28"/>
        </w:rPr>
        <w:t>Retrofit homes with insulation and solar</w:t>
      </w:r>
    </w:p>
    <w:p w14:paraId="05AB92C6" w14:textId="77777777" w:rsidR="0096708E" w:rsidRPr="0096708E" w:rsidRDefault="0096708E" w:rsidP="0096708E">
      <w:pPr>
        <w:pStyle w:val="NormalWeb"/>
        <w:rPr>
          <w:sz w:val="28"/>
          <w:szCs w:val="28"/>
        </w:rPr>
      </w:pPr>
      <w:r w:rsidRPr="0096708E">
        <w:rPr>
          <w:sz w:val="28"/>
          <w:szCs w:val="28"/>
        </w:rPr>
        <w:t xml:space="preserve">Explore lifestyle guides at </w:t>
      </w:r>
      <w:hyperlink r:id="rId32" w:history="1">
        <w:r w:rsidRPr="0096708E">
          <w:rPr>
            <w:rStyle w:val="Hyperlink"/>
            <w:rFonts w:eastAsiaTheme="majorEastAsia"/>
            <w:color w:val="auto"/>
            <w:sz w:val="28"/>
            <w:szCs w:val="28"/>
          </w:rPr>
          <w:t>https://yousaveourworld.com/transforming-your-home-into-an-eco-friendly-haven.html</w:t>
        </w:r>
      </w:hyperlink>
      <w:r w:rsidRPr="0096708E">
        <w:rPr>
          <w:sz w:val="28"/>
          <w:szCs w:val="28"/>
        </w:rPr>
        <w:t xml:space="preserve"> and </w:t>
      </w:r>
      <w:hyperlink r:id="rId33" w:history="1">
        <w:r w:rsidRPr="0096708E">
          <w:rPr>
            <w:rStyle w:val="Hyperlink"/>
            <w:rFonts w:eastAsiaTheme="majorEastAsia"/>
            <w:color w:val="auto"/>
            <w:sz w:val="28"/>
            <w:szCs w:val="28"/>
          </w:rPr>
          <w:t>https://yousaveourworld.com/minimizing-waste-in-everyday-life-strategies-for-a-sustainable-future.html</w:t>
        </w:r>
      </w:hyperlink>
      <w:r w:rsidRPr="0096708E">
        <w:rPr>
          <w:sz w:val="28"/>
          <w:szCs w:val="28"/>
        </w:rPr>
        <w:t>.</w:t>
      </w:r>
    </w:p>
    <w:p w14:paraId="222A78EB" w14:textId="77777777" w:rsidR="0096708E" w:rsidRPr="0096708E" w:rsidRDefault="001C457D" w:rsidP="0096708E">
      <w:pPr>
        <w:rPr>
          <w:sz w:val="28"/>
          <w:szCs w:val="28"/>
        </w:rPr>
      </w:pPr>
      <w:r w:rsidRPr="001C457D">
        <w:rPr>
          <w:noProof/>
          <w:sz w:val="28"/>
          <w:szCs w:val="28"/>
          <w14:ligatures w14:val="standardContextual"/>
        </w:rPr>
        <w:pict w14:anchorId="5D6302E6">
          <v:rect id="_x0000_i1026" alt="" style="width:451.3pt;height:.05pt;mso-width-percent:0;mso-height-percent:0;mso-width-percent:0;mso-height-percent:0" o:hralign="center" o:hrstd="t" o:hr="t" fillcolor="#a0a0a0" stroked="f"/>
        </w:pict>
      </w:r>
    </w:p>
    <w:p w14:paraId="526D91AF"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Final Recommendations from YouSaveOurWorld.com</w:t>
      </w:r>
    </w:p>
    <w:p w14:paraId="507AB6E6" w14:textId="77777777" w:rsidR="0096708E" w:rsidRPr="0096708E" w:rsidRDefault="0096708E" w:rsidP="0096708E">
      <w:pPr>
        <w:pStyle w:val="NormalWeb"/>
        <w:rPr>
          <w:sz w:val="28"/>
          <w:szCs w:val="28"/>
        </w:rPr>
      </w:pPr>
      <w:r w:rsidRPr="0096708E">
        <w:rPr>
          <w:rStyle w:val="Strong"/>
          <w:rFonts w:eastAsiaTheme="majorEastAsia"/>
          <w:sz w:val="28"/>
          <w:szCs w:val="28"/>
        </w:rPr>
        <w:t>Governments</w:t>
      </w:r>
      <w:r w:rsidRPr="0096708E">
        <w:rPr>
          <w:sz w:val="28"/>
          <w:szCs w:val="28"/>
        </w:rPr>
        <w:t xml:space="preserve"> should:</w:t>
      </w:r>
    </w:p>
    <w:p w14:paraId="0EC7649B" w14:textId="77777777" w:rsidR="0096708E" w:rsidRPr="0096708E" w:rsidRDefault="0096708E" w:rsidP="0096708E">
      <w:pPr>
        <w:pStyle w:val="NormalWeb"/>
        <w:numPr>
          <w:ilvl w:val="0"/>
          <w:numId w:val="25"/>
        </w:numPr>
        <w:rPr>
          <w:sz w:val="28"/>
          <w:szCs w:val="28"/>
        </w:rPr>
      </w:pPr>
      <w:r w:rsidRPr="0096708E">
        <w:rPr>
          <w:sz w:val="28"/>
          <w:szCs w:val="28"/>
        </w:rPr>
        <w:t>End fossil fuel subsidies by 2027</w:t>
      </w:r>
    </w:p>
    <w:p w14:paraId="126B59FD" w14:textId="77777777" w:rsidR="0096708E" w:rsidRPr="0096708E" w:rsidRDefault="0096708E" w:rsidP="0096708E">
      <w:pPr>
        <w:pStyle w:val="NormalWeb"/>
        <w:numPr>
          <w:ilvl w:val="0"/>
          <w:numId w:val="25"/>
        </w:numPr>
        <w:rPr>
          <w:sz w:val="28"/>
          <w:szCs w:val="28"/>
        </w:rPr>
      </w:pPr>
      <w:r w:rsidRPr="0096708E">
        <w:rPr>
          <w:sz w:val="28"/>
          <w:szCs w:val="28"/>
        </w:rPr>
        <w:t>Make climate risk reporting mandatory</w:t>
      </w:r>
    </w:p>
    <w:p w14:paraId="3B6803EB" w14:textId="77777777" w:rsidR="0096708E" w:rsidRPr="0096708E" w:rsidRDefault="0096708E" w:rsidP="0096708E">
      <w:pPr>
        <w:pStyle w:val="NormalWeb"/>
        <w:numPr>
          <w:ilvl w:val="0"/>
          <w:numId w:val="25"/>
        </w:numPr>
        <w:rPr>
          <w:sz w:val="28"/>
          <w:szCs w:val="28"/>
        </w:rPr>
      </w:pPr>
      <w:r w:rsidRPr="0096708E">
        <w:rPr>
          <w:sz w:val="28"/>
          <w:szCs w:val="28"/>
        </w:rPr>
        <w:t>Protect forests and expand carbon pricing</w:t>
      </w:r>
    </w:p>
    <w:p w14:paraId="206B3360" w14:textId="77777777" w:rsidR="0096708E" w:rsidRPr="0096708E" w:rsidRDefault="0096708E" w:rsidP="0096708E">
      <w:pPr>
        <w:pStyle w:val="NormalWeb"/>
        <w:rPr>
          <w:sz w:val="28"/>
          <w:szCs w:val="28"/>
        </w:rPr>
      </w:pPr>
      <w:r w:rsidRPr="0096708E">
        <w:rPr>
          <w:rStyle w:val="Strong"/>
          <w:rFonts w:eastAsiaTheme="majorEastAsia"/>
          <w:sz w:val="28"/>
          <w:szCs w:val="28"/>
        </w:rPr>
        <w:t>Businesses</w:t>
      </w:r>
      <w:r w:rsidRPr="0096708E">
        <w:rPr>
          <w:sz w:val="28"/>
          <w:szCs w:val="28"/>
        </w:rPr>
        <w:t xml:space="preserve"> should:</w:t>
      </w:r>
    </w:p>
    <w:p w14:paraId="4B9EBE05" w14:textId="77777777" w:rsidR="0096708E" w:rsidRPr="0096708E" w:rsidRDefault="0096708E" w:rsidP="0096708E">
      <w:pPr>
        <w:pStyle w:val="NormalWeb"/>
        <w:numPr>
          <w:ilvl w:val="0"/>
          <w:numId w:val="26"/>
        </w:numPr>
        <w:rPr>
          <w:sz w:val="28"/>
          <w:szCs w:val="28"/>
        </w:rPr>
      </w:pPr>
      <w:r w:rsidRPr="0096708E">
        <w:rPr>
          <w:sz w:val="28"/>
          <w:szCs w:val="28"/>
        </w:rPr>
        <w:t>Adopt Scope 3 emissions reporting</w:t>
      </w:r>
    </w:p>
    <w:p w14:paraId="23EC9EFC" w14:textId="77777777" w:rsidR="0096708E" w:rsidRPr="0096708E" w:rsidRDefault="0096708E" w:rsidP="0096708E">
      <w:pPr>
        <w:pStyle w:val="NormalWeb"/>
        <w:numPr>
          <w:ilvl w:val="0"/>
          <w:numId w:val="26"/>
        </w:numPr>
        <w:rPr>
          <w:sz w:val="28"/>
          <w:szCs w:val="28"/>
        </w:rPr>
      </w:pPr>
      <w:r w:rsidRPr="0096708E">
        <w:rPr>
          <w:sz w:val="28"/>
          <w:szCs w:val="28"/>
        </w:rPr>
        <w:lastRenderedPageBreak/>
        <w:t>Shift to circular design</w:t>
      </w:r>
    </w:p>
    <w:p w14:paraId="479BE2DE" w14:textId="77777777" w:rsidR="0096708E" w:rsidRPr="0096708E" w:rsidRDefault="0096708E" w:rsidP="0096708E">
      <w:pPr>
        <w:pStyle w:val="NormalWeb"/>
        <w:numPr>
          <w:ilvl w:val="0"/>
          <w:numId w:val="26"/>
        </w:numPr>
        <w:rPr>
          <w:sz w:val="28"/>
          <w:szCs w:val="28"/>
        </w:rPr>
      </w:pPr>
      <w:r w:rsidRPr="0096708E">
        <w:rPr>
          <w:sz w:val="28"/>
          <w:szCs w:val="28"/>
        </w:rPr>
        <w:t>Invest in low-carbon logistics and supply chains</w:t>
      </w:r>
    </w:p>
    <w:p w14:paraId="425B36C4" w14:textId="77777777" w:rsidR="0096708E" w:rsidRPr="0096708E" w:rsidRDefault="0096708E" w:rsidP="0096708E">
      <w:pPr>
        <w:pStyle w:val="NormalWeb"/>
        <w:rPr>
          <w:sz w:val="28"/>
          <w:szCs w:val="28"/>
        </w:rPr>
      </w:pPr>
      <w:r w:rsidRPr="0096708E">
        <w:rPr>
          <w:rStyle w:val="Strong"/>
          <w:rFonts w:eastAsiaTheme="majorEastAsia"/>
          <w:sz w:val="28"/>
          <w:szCs w:val="28"/>
        </w:rPr>
        <w:t>Individuals</w:t>
      </w:r>
      <w:r w:rsidRPr="0096708E">
        <w:rPr>
          <w:sz w:val="28"/>
          <w:szCs w:val="28"/>
        </w:rPr>
        <w:t xml:space="preserve"> should:</w:t>
      </w:r>
    </w:p>
    <w:p w14:paraId="4050C80F" w14:textId="77777777" w:rsidR="0096708E" w:rsidRPr="0096708E" w:rsidRDefault="0096708E" w:rsidP="0096708E">
      <w:pPr>
        <w:pStyle w:val="NormalWeb"/>
        <w:numPr>
          <w:ilvl w:val="0"/>
          <w:numId w:val="27"/>
        </w:numPr>
        <w:rPr>
          <w:sz w:val="28"/>
          <w:szCs w:val="28"/>
        </w:rPr>
      </w:pPr>
      <w:r w:rsidRPr="0096708E">
        <w:rPr>
          <w:sz w:val="28"/>
          <w:szCs w:val="28"/>
        </w:rPr>
        <w:t>Vote for climate-forward policies</w:t>
      </w:r>
    </w:p>
    <w:p w14:paraId="7617AC88" w14:textId="77777777" w:rsidR="0096708E" w:rsidRPr="0096708E" w:rsidRDefault="0096708E" w:rsidP="0096708E">
      <w:pPr>
        <w:pStyle w:val="NormalWeb"/>
        <w:numPr>
          <w:ilvl w:val="0"/>
          <w:numId w:val="27"/>
        </w:numPr>
        <w:rPr>
          <w:sz w:val="28"/>
          <w:szCs w:val="28"/>
        </w:rPr>
      </w:pPr>
      <w:r w:rsidRPr="0096708E">
        <w:rPr>
          <w:sz w:val="28"/>
          <w:szCs w:val="28"/>
        </w:rPr>
        <w:t>Rethink food and energy habits</w:t>
      </w:r>
    </w:p>
    <w:p w14:paraId="0542C962" w14:textId="77777777" w:rsidR="0096708E" w:rsidRPr="0096708E" w:rsidRDefault="0096708E" w:rsidP="0096708E">
      <w:pPr>
        <w:pStyle w:val="NormalWeb"/>
        <w:numPr>
          <w:ilvl w:val="0"/>
          <w:numId w:val="27"/>
        </w:numPr>
        <w:rPr>
          <w:sz w:val="28"/>
          <w:szCs w:val="28"/>
        </w:rPr>
      </w:pPr>
      <w:r w:rsidRPr="0096708E">
        <w:rPr>
          <w:sz w:val="28"/>
          <w:szCs w:val="28"/>
        </w:rPr>
        <w:t>Talk about climate to normalize action</w:t>
      </w:r>
    </w:p>
    <w:p w14:paraId="6E345E56" w14:textId="77777777" w:rsidR="0096708E" w:rsidRPr="0096708E" w:rsidRDefault="001C457D" w:rsidP="0096708E">
      <w:pPr>
        <w:rPr>
          <w:sz w:val="28"/>
          <w:szCs w:val="28"/>
        </w:rPr>
      </w:pPr>
      <w:r w:rsidRPr="001C457D">
        <w:rPr>
          <w:noProof/>
          <w:sz w:val="28"/>
          <w:szCs w:val="28"/>
          <w14:ligatures w14:val="standardContextual"/>
        </w:rPr>
        <w:pict w14:anchorId="3A7328D7">
          <v:rect id="_x0000_i1025" alt="" style="width:451.3pt;height:.05pt;mso-width-percent:0;mso-height-percent:0;mso-width-percent:0;mso-height-percent:0" o:hralign="center" o:hrstd="t" o:hr="t" fillcolor="#a0a0a0" stroked="f"/>
        </w:pict>
      </w:r>
    </w:p>
    <w:p w14:paraId="6A13E9BF" w14:textId="77777777" w:rsidR="0096708E" w:rsidRPr="0096708E" w:rsidRDefault="0096708E" w:rsidP="0096708E">
      <w:pPr>
        <w:pStyle w:val="Heading2"/>
        <w:rPr>
          <w:rFonts w:ascii="Times New Roman" w:hAnsi="Times New Roman" w:cs="Times New Roman"/>
          <w:b/>
          <w:bCs/>
          <w:color w:val="auto"/>
          <w:sz w:val="28"/>
          <w:szCs w:val="28"/>
        </w:rPr>
      </w:pPr>
      <w:r w:rsidRPr="0096708E">
        <w:rPr>
          <w:rFonts w:ascii="Times New Roman" w:hAnsi="Times New Roman" w:cs="Times New Roman"/>
          <w:b/>
          <w:bCs/>
          <w:color w:val="auto"/>
          <w:sz w:val="28"/>
          <w:szCs w:val="28"/>
        </w:rPr>
        <w:t>Conclusion</w:t>
      </w:r>
    </w:p>
    <w:p w14:paraId="18FB42CB" w14:textId="525B526C" w:rsidR="0096708E" w:rsidRPr="0096708E" w:rsidRDefault="0096708E" w:rsidP="0096708E">
      <w:pPr>
        <w:pStyle w:val="NormalWeb"/>
        <w:rPr>
          <w:sz w:val="28"/>
          <w:szCs w:val="28"/>
        </w:rPr>
      </w:pPr>
      <w:r w:rsidRPr="0096708E">
        <w:rPr>
          <w:sz w:val="28"/>
          <w:szCs w:val="28"/>
        </w:rPr>
        <w:t>Climate change is defining this decade. But with urgency comes opportunity</w:t>
      </w:r>
      <w:r>
        <w:rPr>
          <w:sz w:val="28"/>
          <w:szCs w:val="28"/>
        </w:rPr>
        <w:t xml:space="preserve"> - </w:t>
      </w:r>
      <w:r w:rsidRPr="0096708E">
        <w:rPr>
          <w:sz w:val="28"/>
          <w:szCs w:val="28"/>
        </w:rPr>
        <w:t>to redesign economies, regenerate nature, and reimagine resilience.</w:t>
      </w:r>
    </w:p>
    <w:p w14:paraId="7A3E29A1" w14:textId="433FCDEC" w:rsidR="0096708E" w:rsidRPr="0096708E" w:rsidRDefault="0096708E" w:rsidP="0096708E">
      <w:pPr>
        <w:pStyle w:val="NormalWeb"/>
        <w:rPr>
          <w:sz w:val="28"/>
          <w:szCs w:val="28"/>
        </w:rPr>
      </w:pPr>
      <w:r w:rsidRPr="0096708E">
        <w:rPr>
          <w:sz w:val="28"/>
          <w:szCs w:val="28"/>
        </w:rPr>
        <w:t xml:space="preserve">At </w:t>
      </w:r>
      <w:hyperlink r:id="rId34" w:history="1">
        <w:r w:rsidRPr="0096708E">
          <w:rPr>
            <w:rStyle w:val="Hyperlink"/>
            <w:rFonts w:eastAsiaTheme="majorEastAsia"/>
            <w:color w:val="auto"/>
            <w:sz w:val="28"/>
            <w:szCs w:val="28"/>
          </w:rPr>
          <w:t>https://yousaveourworld.com</w:t>
        </w:r>
      </w:hyperlink>
      <w:r w:rsidRPr="0096708E">
        <w:rPr>
          <w:sz w:val="28"/>
          <w:szCs w:val="28"/>
        </w:rPr>
        <w:t xml:space="preserve">, we believe in the power of </w:t>
      </w:r>
      <w:r w:rsidRPr="0096708E">
        <w:rPr>
          <w:rStyle w:val="Strong"/>
          <w:rFonts w:eastAsiaTheme="majorEastAsia"/>
          <w:sz w:val="28"/>
          <w:szCs w:val="28"/>
        </w:rPr>
        <w:t>education</w:t>
      </w:r>
      <w:r w:rsidRPr="0096708E">
        <w:rPr>
          <w:sz w:val="28"/>
          <w:szCs w:val="28"/>
        </w:rPr>
        <w:t xml:space="preserve">, </w:t>
      </w:r>
      <w:r w:rsidRPr="0096708E">
        <w:rPr>
          <w:rStyle w:val="Strong"/>
          <w:rFonts w:eastAsiaTheme="majorEastAsia"/>
          <w:sz w:val="28"/>
          <w:szCs w:val="28"/>
        </w:rPr>
        <w:t>collaboration</w:t>
      </w:r>
      <w:r w:rsidRPr="0096708E">
        <w:rPr>
          <w:sz w:val="28"/>
          <w:szCs w:val="28"/>
        </w:rPr>
        <w:t xml:space="preserve">, and </w:t>
      </w:r>
      <w:r w:rsidRPr="0096708E">
        <w:rPr>
          <w:rStyle w:val="Strong"/>
          <w:rFonts w:eastAsiaTheme="majorEastAsia"/>
          <w:sz w:val="28"/>
          <w:szCs w:val="28"/>
        </w:rPr>
        <w:t>purposeful living</w:t>
      </w:r>
      <w:r w:rsidRPr="0096708E">
        <w:rPr>
          <w:sz w:val="28"/>
          <w:szCs w:val="28"/>
        </w:rPr>
        <w:t>. As the data in this whitepaper shows, the time for incrementalism has passed. The future will be decided by what we do</w:t>
      </w:r>
      <w:r>
        <w:rPr>
          <w:sz w:val="28"/>
          <w:szCs w:val="28"/>
        </w:rPr>
        <w:t xml:space="preserve"> - </w:t>
      </w:r>
      <w:r w:rsidRPr="0096708E">
        <w:rPr>
          <w:sz w:val="28"/>
          <w:szCs w:val="28"/>
        </w:rPr>
        <w:t>now.</w:t>
      </w:r>
    </w:p>
    <w:p w14:paraId="3DCFF50F" w14:textId="77777777" w:rsidR="0096708E" w:rsidRPr="0096708E" w:rsidRDefault="0096708E" w:rsidP="0096708E">
      <w:pPr>
        <w:pStyle w:val="NormalWeb"/>
        <w:rPr>
          <w:sz w:val="28"/>
          <w:szCs w:val="28"/>
        </w:rPr>
      </w:pPr>
      <w:r w:rsidRPr="0096708E">
        <w:rPr>
          <w:sz w:val="28"/>
          <w:szCs w:val="28"/>
        </w:rPr>
        <w:t>Let’s act boldly, live sustainably, and save our world.</w:t>
      </w:r>
    </w:p>
    <w:p w14:paraId="726B44A7" w14:textId="2C31DE89" w:rsidR="007274F1" w:rsidRPr="0096708E" w:rsidRDefault="007274F1" w:rsidP="0096708E">
      <w:pPr>
        <w:pStyle w:val="Heading1"/>
        <w:rPr>
          <w:rFonts w:ascii="Times New Roman" w:hAnsi="Times New Roman" w:cs="Times New Roman"/>
          <w:color w:val="auto"/>
          <w:sz w:val="28"/>
          <w:szCs w:val="28"/>
        </w:rPr>
      </w:pPr>
    </w:p>
    <w:sectPr w:rsidR="007274F1" w:rsidRPr="00967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860"/>
    <w:multiLevelType w:val="multilevel"/>
    <w:tmpl w:val="AE46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6B85"/>
    <w:multiLevelType w:val="multilevel"/>
    <w:tmpl w:val="161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05171"/>
    <w:multiLevelType w:val="multilevel"/>
    <w:tmpl w:val="5D60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96A28"/>
    <w:multiLevelType w:val="multilevel"/>
    <w:tmpl w:val="B5C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A040D"/>
    <w:multiLevelType w:val="multilevel"/>
    <w:tmpl w:val="1822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E4B6F"/>
    <w:multiLevelType w:val="multilevel"/>
    <w:tmpl w:val="3DDC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C7068"/>
    <w:multiLevelType w:val="multilevel"/>
    <w:tmpl w:val="0E1A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B7444"/>
    <w:multiLevelType w:val="multilevel"/>
    <w:tmpl w:val="5488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F28DC"/>
    <w:multiLevelType w:val="multilevel"/>
    <w:tmpl w:val="866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C4DD6"/>
    <w:multiLevelType w:val="multilevel"/>
    <w:tmpl w:val="8F3E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74210"/>
    <w:multiLevelType w:val="multilevel"/>
    <w:tmpl w:val="3DE4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B3F39"/>
    <w:multiLevelType w:val="multilevel"/>
    <w:tmpl w:val="8384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D263B"/>
    <w:multiLevelType w:val="multilevel"/>
    <w:tmpl w:val="E324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F53C3"/>
    <w:multiLevelType w:val="multilevel"/>
    <w:tmpl w:val="2B9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E25E0"/>
    <w:multiLevelType w:val="multilevel"/>
    <w:tmpl w:val="5E7C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C6419"/>
    <w:multiLevelType w:val="multilevel"/>
    <w:tmpl w:val="D1E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C7BC8"/>
    <w:multiLevelType w:val="multilevel"/>
    <w:tmpl w:val="ED5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2CF"/>
    <w:multiLevelType w:val="multilevel"/>
    <w:tmpl w:val="4CE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E95CB5"/>
    <w:multiLevelType w:val="multilevel"/>
    <w:tmpl w:val="8B50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26BD1"/>
    <w:multiLevelType w:val="multilevel"/>
    <w:tmpl w:val="0A9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1A6C68"/>
    <w:multiLevelType w:val="multilevel"/>
    <w:tmpl w:val="487A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952B3"/>
    <w:multiLevelType w:val="multilevel"/>
    <w:tmpl w:val="C2E6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747D6B"/>
    <w:multiLevelType w:val="multilevel"/>
    <w:tmpl w:val="7724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C767A"/>
    <w:multiLevelType w:val="multilevel"/>
    <w:tmpl w:val="D800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682826"/>
    <w:multiLevelType w:val="multilevel"/>
    <w:tmpl w:val="CA5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84E13"/>
    <w:multiLevelType w:val="multilevel"/>
    <w:tmpl w:val="CD94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694AF3"/>
    <w:multiLevelType w:val="multilevel"/>
    <w:tmpl w:val="454E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862160">
    <w:abstractNumId w:val="9"/>
  </w:num>
  <w:num w:numId="2" w16cid:durableId="1857649869">
    <w:abstractNumId w:val="12"/>
  </w:num>
  <w:num w:numId="3" w16cid:durableId="1937132788">
    <w:abstractNumId w:val="2"/>
  </w:num>
  <w:num w:numId="4" w16cid:durableId="343484913">
    <w:abstractNumId w:val="25"/>
  </w:num>
  <w:num w:numId="5" w16cid:durableId="1565873441">
    <w:abstractNumId w:val="7"/>
  </w:num>
  <w:num w:numId="6" w16cid:durableId="589003710">
    <w:abstractNumId w:val="3"/>
  </w:num>
  <w:num w:numId="7" w16cid:durableId="740979217">
    <w:abstractNumId w:val="19"/>
  </w:num>
  <w:num w:numId="8" w16cid:durableId="64188425">
    <w:abstractNumId w:val="13"/>
  </w:num>
  <w:num w:numId="9" w16cid:durableId="1207907116">
    <w:abstractNumId w:val="21"/>
  </w:num>
  <w:num w:numId="10" w16cid:durableId="5715738">
    <w:abstractNumId w:val="0"/>
  </w:num>
  <w:num w:numId="11" w16cid:durableId="148596790">
    <w:abstractNumId w:val="8"/>
  </w:num>
  <w:num w:numId="12" w16cid:durableId="1590115437">
    <w:abstractNumId w:val="14"/>
  </w:num>
  <w:num w:numId="13" w16cid:durableId="1564294956">
    <w:abstractNumId w:val="24"/>
  </w:num>
  <w:num w:numId="14" w16cid:durableId="386800477">
    <w:abstractNumId w:val="17"/>
  </w:num>
  <w:num w:numId="15" w16cid:durableId="2038308353">
    <w:abstractNumId w:val="1"/>
  </w:num>
  <w:num w:numId="16" w16cid:durableId="1728408558">
    <w:abstractNumId w:val="11"/>
  </w:num>
  <w:num w:numId="17" w16cid:durableId="1072047568">
    <w:abstractNumId w:val="16"/>
  </w:num>
  <w:num w:numId="18" w16cid:durableId="934172140">
    <w:abstractNumId w:val="15"/>
  </w:num>
  <w:num w:numId="19" w16cid:durableId="191577101">
    <w:abstractNumId w:val="4"/>
  </w:num>
  <w:num w:numId="20" w16cid:durableId="2022390416">
    <w:abstractNumId w:val="26"/>
  </w:num>
  <w:num w:numId="21" w16cid:durableId="614872422">
    <w:abstractNumId w:val="22"/>
  </w:num>
  <w:num w:numId="22" w16cid:durableId="157578990">
    <w:abstractNumId w:val="10"/>
  </w:num>
  <w:num w:numId="23" w16cid:durableId="922565460">
    <w:abstractNumId w:val="23"/>
  </w:num>
  <w:num w:numId="24" w16cid:durableId="1329554175">
    <w:abstractNumId w:val="18"/>
  </w:num>
  <w:num w:numId="25" w16cid:durableId="1597056851">
    <w:abstractNumId w:val="6"/>
  </w:num>
  <w:num w:numId="26" w16cid:durableId="733430905">
    <w:abstractNumId w:val="20"/>
  </w:num>
  <w:num w:numId="27" w16cid:durableId="70547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C"/>
    <w:rsid w:val="000B2752"/>
    <w:rsid w:val="00123779"/>
    <w:rsid w:val="00127750"/>
    <w:rsid w:val="001453C7"/>
    <w:rsid w:val="0019677C"/>
    <w:rsid w:val="001A2E7F"/>
    <w:rsid w:val="001C457D"/>
    <w:rsid w:val="001F4F6F"/>
    <w:rsid w:val="002F5252"/>
    <w:rsid w:val="004269D5"/>
    <w:rsid w:val="004F4010"/>
    <w:rsid w:val="005C7238"/>
    <w:rsid w:val="006643B0"/>
    <w:rsid w:val="006D4B0B"/>
    <w:rsid w:val="007274F1"/>
    <w:rsid w:val="00736FEF"/>
    <w:rsid w:val="007F0BC8"/>
    <w:rsid w:val="008D28CC"/>
    <w:rsid w:val="008D2DB1"/>
    <w:rsid w:val="0096708E"/>
    <w:rsid w:val="00CA3E7F"/>
    <w:rsid w:val="00F403C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1707"/>
  <w15:chartTrackingRefBased/>
  <w15:docId w15:val="{E694A2A8-1589-A947-892A-FC6FF23E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5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96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6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6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7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7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7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7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6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6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77C"/>
    <w:rPr>
      <w:rFonts w:eastAsiaTheme="majorEastAsia" w:cstheme="majorBidi"/>
      <w:color w:val="272727" w:themeColor="text1" w:themeTint="D8"/>
    </w:rPr>
  </w:style>
  <w:style w:type="paragraph" w:styleId="Title">
    <w:name w:val="Title"/>
    <w:basedOn w:val="Normal"/>
    <w:next w:val="Normal"/>
    <w:link w:val="TitleChar"/>
    <w:uiPriority w:val="10"/>
    <w:qFormat/>
    <w:rsid w:val="001967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7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7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677C"/>
    <w:rPr>
      <w:i/>
      <w:iCs/>
      <w:color w:val="404040" w:themeColor="text1" w:themeTint="BF"/>
    </w:rPr>
  </w:style>
  <w:style w:type="paragraph" w:styleId="ListParagraph">
    <w:name w:val="List Paragraph"/>
    <w:basedOn w:val="Normal"/>
    <w:uiPriority w:val="34"/>
    <w:qFormat/>
    <w:rsid w:val="0019677C"/>
    <w:pPr>
      <w:ind w:left="720"/>
      <w:contextualSpacing/>
    </w:pPr>
  </w:style>
  <w:style w:type="character" w:styleId="IntenseEmphasis">
    <w:name w:val="Intense Emphasis"/>
    <w:basedOn w:val="DefaultParagraphFont"/>
    <w:uiPriority w:val="21"/>
    <w:qFormat/>
    <w:rsid w:val="0019677C"/>
    <w:rPr>
      <w:i/>
      <w:iCs/>
      <w:color w:val="0F4761" w:themeColor="accent1" w:themeShade="BF"/>
    </w:rPr>
  </w:style>
  <w:style w:type="paragraph" w:styleId="IntenseQuote">
    <w:name w:val="Intense Quote"/>
    <w:basedOn w:val="Normal"/>
    <w:next w:val="Normal"/>
    <w:link w:val="IntenseQuoteChar"/>
    <w:uiPriority w:val="30"/>
    <w:qFormat/>
    <w:rsid w:val="00196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77C"/>
    <w:rPr>
      <w:i/>
      <w:iCs/>
      <w:color w:val="0F4761" w:themeColor="accent1" w:themeShade="BF"/>
    </w:rPr>
  </w:style>
  <w:style w:type="character" w:styleId="IntenseReference">
    <w:name w:val="Intense Reference"/>
    <w:basedOn w:val="DefaultParagraphFont"/>
    <w:uiPriority w:val="32"/>
    <w:qFormat/>
    <w:rsid w:val="0019677C"/>
    <w:rPr>
      <w:b/>
      <w:bCs/>
      <w:smallCaps/>
      <w:color w:val="0F4761" w:themeColor="accent1" w:themeShade="BF"/>
      <w:spacing w:val="5"/>
    </w:rPr>
  </w:style>
  <w:style w:type="paragraph" w:styleId="NormalWeb">
    <w:name w:val="Normal (Web)"/>
    <w:basedOn w:val="Normal"/>
    <w:uiPriority w:val="99"/>
    <w:unhideWhenUsed/>
    <w:rsid w:val="00127750"/>
    <w:pPr>
      <w:spacing w:before="100" w:beforeAutospacing="1" w:after="100" w:afterAutospacing="1"/>
    </w:pPr>
  </w:style>
  <w:style w:type="character" w:styleId="Strong">
    <w:name w:val="Strong"/>
    <w:basedOn w:val="DefaultParagraphFont"/>
    <w:uiPriority w:val="22"/>
    <w:qFormat/>
    <w:rsid w:val="00127750"/>
    <w:rPr>
      <w:b/>
      <w:bCs/>
    </w:rPr>
  </w:style>
  <w:style w:type="character" w:styleId="HTMLCode">
    <w:name w:val="HTML Code"/>
    <w:basedOn w:val="DefaultParagraphFont"/>
    <w:uiPriority w:val="99"/>
    <w:semiHidden/>
    <w:unhideWhenUsed/>
    <w:rsid w:val="00127750"/>
    <w:rPr>
      <w:rFonts w:ascii="Courier New" w:eastAsia="Times New Roman" w:hAnsi="Courier New" w:cs="Courier New"/>
      <w:sz w:val="20"/>
      <w:szCs w:val="20"/>
    </w:rPr>
  </w:style>
  <w:style w:type="character" w:styleId="Emphasis">
    <w:name w:val="Emphasis"/>
    <w:basedOn w:val="DefaultParagraphFont"/>
    <w:uiPriority w:val="20"/>
    <w:qFormat/>
    <w:rsid w:val="00127750"/>
    <w:rPr>
      <w:i/>
      <w:iCs/>
    </w:rPr>
  </w:style>
  <w:style w:type="character" w:styleId="Hyperlink">
    <w:name w:val="Hyperlink"/>
    <w:basedOn w:val="DefaultParagraphFont"/>
    <w:uiPriority w:val="99"/>
    <w:unhideWhenUsed/>
    <w:rsid w:val="00127750"/>
    <w:rPr>
      <w:color w:val="0000FF"/>
      <w:u w:val="single"/>
    </w:rPr>
  </w:style>
  <w:style w:type="character" w:styleId="UnresolvedMention">
    <w:name w:val="Unresolved Mention"/>
    <w:basedOn w:val="DefaultParagraphFont"/>
    <w:uiPriority w:val="99"/>
    <w:semiHidden/>
    <w:unhideWhenUsed/>
    <w:rsid w:val="002F5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16654">
      <w:bodyDiv w:val="1"/>
      <w:marLeft w:val="0"/>
      <w:marRight w:val="0"/>
      <w:marTop w:val="0"/>
      <w:marBottom w:val="0"/>
      <w:divBdr>
        <w:top w:val="none" w:sz="0" w:space="0" w:color="auto"/>
        <w:left w:val="none" w:sz="0" w:space="0" w:color="auto"/>
        <w:bottom w:val="none" w:sz="0" w:space="0" w:color="auto"/>
        <w:right w:val="none" w:sz="0" w:space="0" w:color="auto"/>
      </w:divBdr>
    </w:div>
    <w:div w:id="547180538">
      <w:bodyDiv w:val="1"/>
      <w:marLeft w:val="0"/>
      <w:marRight w:val="0"/>
      <w:marTop w:val="0"/>
      <w:marBottom w:val="0"/>
      <w:divBdr>
        <w:top w:val="none" w:sz="0" w:space="0" w:color="auto"/>
        <w:left w:val="none" w:sz="0" w:space="0" w:color="auto"/>
        <w:bottom w:val="none" w:sz="0" w:space="0" w:color="auto"/>
        <w:right w:val="none" w:sz="0" w:space="0" w:color="auto"/>
      </w:divBdr>
    </w:div>
    <w:div w:id="1014380603">
      <w:bodyDiv w:val="1"/>
      <w:marLeft w:val="0"/>
      <w:marRight w:val="0"/>
      <w:marTop w:val="0"/>
      <w:marBottom w:val="0"/>
      <w:divBdr>
        <w:top w:val="none" w:sz="0" w:space="0" w:color="auto"/>
        <w:left w:val="none" w:sz="0" w:space="0" w:color="auto"/>
        <w:bottom w:val="none" w:sz="0" w:space="0" w:color="auto"/>
        <w:right w:val="none" w:sz="0" w:space="0" w:color="auto"/>
      </w:divBdr>
      <w:divsChild>
        <w:div w:id="142233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422">
      <w:bodyDiv w:val="1"/>
      <w:marLeft w:val="0"/>
      <w:marRight w:val="0"/>
      <w:marTop w:val="0"/>
      <w:marBottom w:val="0"/>
      <w:divBdr>
        <w:top w:val="none" w:sz="0" w:space="0" w:color="auto"/>
        <w:left w:val="none" w:sz="0" w:space="0" w:color="auto"/>
        <w:bottom w:val="none" w:sz="0" w:space="0" w:color="auto"/>
        <w:right w:val="none" w:sz="0" w:space="0" w:color="auto"/>
      </w:divBdr>
    </w:div>
    <w:div w:id="1247376742">
      <w:bodyDiv w:val="1"/>
      <w:marLeft w:val="0"/>
      <w:marRight w:val="0"/>
      <w:marTop w:val="0"/>
      <w:marBottom w:val="0"/>
      <w:divBdr>
        <w:top w:val="none" w:sz="0" w:space="0" w:color="auto"/>
        <w:left w:val="none" w:sz="0" w:space="0" w:color="auto"/>
        <w:bottom w:val="none" w:sz="0" w:space="0" w:color="auto"/>
        <w:right w:val="none" w:sz="0" w:space="0" w:color="auto"/>
      </w:divBdr>
      <w:divsChild>
        <w:div w:id="391386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628603">
      <w:bodyDiv w:val="1"/>
      <w:marLeft w:val="0"/>
      <w:marRight w:val="0"/>
      <w:marTop w:val="0"/>
      <w:marBottom w:val="0"/>
      <w:divBdr>
        <w:top w:val="none" w:sz="0" w:space="0" w:color="auto"/>
        <w:left w:val="none" w:sz="0" w:space="0" w:color="auto"/>
        <w:bottom w:val="none" w:sz="0" w:space="0" w:color="auto"/>
        <w:right w:val="none" w:sz="0" w:space="0" w:color="auto"/>
      </w:divBdr>
    </w:div>
    <w:div w:id="1769547467">
      <w:bodyDiv w:val="1"/>
      <w:marLeft w:val="0"/>
      <w:marRight w:val="0"/>
      <w:marTop w:val="0"/>
      <w:marBottom w:val="0"/>
      <w:divBdr>
        <w:top w:val="none" w:sz="0" w:space="0" w:color="auto"/>
        <w:left w:val="none" w:sz="0" w:space="0" w:color="auto"/>
        <w:bottom w:val="none" w:sz="0" w:space="0" w:color="auto"/>
        <w:right w:val="none" w:sz="0" w:space="0" w:color="auto"/>
      </w:divBdr>
    </w:div>
    <w:div w:id="18015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saveourworld.com/global-imperative-of-resource-preservation.html" TargetMode="External"/><Relationship Id="rId18" Type="http://schemas.openxmlformats.org/officeDocument/2006/relationships/hyperlink" Target="https://yousaveourworld.com/global-imperative-of-cleaner-air-examination-of-causes-effects-and-strategies.html" TargetMode="External"/><Relationship Id="rId26" Type="http://schemas.openxmlformats.org/officeDocument/2006/relationships/hyperlink" Target="https://www.iea.org/reports/global-ev-outlook-2024" TargetMode="External"/><Relationship Id="rId3" Type="http://schemas.openxmlformats.org/officeDocument/2006/relationships/settings" Target="settings.xml"/><Relationship Id="rId21" Type="http://schemas.openxmlformats.org/officeDocument/2006/relationships/hyperlink" Target="https://www.irena.org/Statistics" TargetMode="External"/><Relationship Id="rId34" Type="http://schemas.openxmlformats.org/officeDocument/2006/relationships/hyperlink" Target="https://yousaveourworld.com" TargetMode="External"/><Relationship Id="rId7" Type="http://schemas.openxmlformats.org/officeDocument/2006/relationships/hyperlink" Target="https://public.wmo.int/en" TargetMode="External"/><Relationship Id="rId12" Type="http://schemas.openxmlformats.org/officeDocument/2006/relationships/hyperlink" Target="https://climateactiontracker.org" TargetMode="External"/><Relationship Id="rId17" Type="http://schemas.openxmlformats.org/officeDocument/2006/relationships/hyperlink" Target="https://www.noaa.gov/education/resource-collections/ocean-coasts/ocean-acidification" TargetMode="External"/><Relationship Id="rId25" Type="http://schemas.openxmlformats.org/officeDocument/2006/relationships/hyperlink" Target="https://yousaveourworld.com/the-enduring-promise-of-sustainable-agriculture.html" TargetMode="External"/><Relationship Id="rId33" Type="http://schemas.openxmlformats.org/officeDocument/2006/relationships/hyperlink" Target="https://yousaveourworld.com/minimizing-waste-in-everyday-life-strategies-for-a-sustainable-future.html" TargetMode="External"/><Relationship Id="rId2" Type="http://schemas.openxmlformats.org/officeDocument/2006/relationships/styles" Target="styles.xml"/><Relationship Id="rId16" Type="http://schemas.openxmlformats.org/officeDocument/2006/relationships/hyperlink" Target="https://climate.nasa.gov/vital-signs/ice-sheets" TargetMode="External"/><Relationship Id="rId20" Type="http://schemas.openxmlformats.org/officeDocument/2006/relationships/hyperlink" Target="https://www.weforum.org/reports/global-risks-report-2024" TargetMode="External"/><Relationship Id="rId29" Type="http://schemas.openxmlformats.org/officeDocument/2006/relationships/hyperlink" Target="https://www.unep.org/intergovernmental-negotiating-committee-plastic-pollution" TargetMode="External"/><Relationship Id="rId1" Type="http://schemas.openxmlformats.org/officeDocument/2006/relationships/numbering" Target="numbering.xml"/><Relationship Id="rId6" Type="http://schemas.openxmlformats.org/officeDocument/2006/relationships/hyperlink" Target="https://yousaveourworld.com" TargetMode="External"/><Relationship Id="rId11" Type="http://schemas.openxmlformats.org/officeDocument/2006/relationships/hyperlink" Target="https://www.unep.org/resources/emissions-gap-report-2023" TargetMode="External"/><Relationship Id="rId24" Type="http://schemas.openxmlformats.org/officeDocument/2006/relationships/hyperlink" Target="https://www.fao.org/newsroom/detail/climate-smart-agriculture-key-to-end-hunger/en" TargetMode="External"/><Relationship Id="rId32" Type="http://schemas.openxmlformats.org/officeDocument/2006/relationships/hyperlink" Target="https://yousaveourworld.com/transforming-your-home-into-an-eco-friendly-haven.html" TargetMode="External"/><Relationship Id="rId5" Type="http://schemas.openxmlformats.org/officeDocument/2006/relationships/hyperlink" Target="https://yousaveourworld.com" TargetMode="External"/><Relationship Id="rId15" Type="http://schemas.openxmlformats.org/officeDocument/2006/relationships/hyperlink" Target="https://climate.nasa.gov" TargetMode="External"/><Relationship Id="rId23" Type="http://schemas.openxmlformats.org/officeDocument/2006/relationships/hyperlink" Target="https://yousaveourworld.com/achieving-sustainable-electricity-use-in-2025-strategies-and-insights-for-work-and-home.html" TargetMode="External"/><Relationship Id="rId28" Type="http://schemas.openxmlformats.org/officeDocument/2006/relationships/hyperlink" Target="https://unfccc.int" TargetMode="External"/><Relationship Id="rId36" Type="http://schemas.openxmlformats.org/officeDocument/2006/relationships/theme" Target="theme/theme1.xml"/><Relationship Id="rId10" Type="http://schemas.openxmlformats.org/officeDocument/2006/relationships/hyperlink" Target="https://yousaveourworld.com/environmental-challenges-in-2025-navigating-a-critical-crossroads.html" TargetMode="External"/><Relationship Id="rId19" Type="http://schemas.openxmlformats.org/officeDocument/2006/relationships/hyperlink" Target="https://www.swissre.com/institute/research/sigma-research.html" TargetMode="External"/><Relationship Id="rId31" Type="http://schemas.openxmlformats.org/officeDocument/2006/relationships/hyperlink" Target="https://yousaveourworld.com/global-call-to-rethink-waste-emerging-initiatives-and-the-future-of-sustainability.html" TargetMode="External"/><Relationship Id="rId4" Type="http://schemas.openxmlformats.org/officeDocument/2006/relationships/webSettings" Target="webSettings.xml"/><Relationship Id="rId9" Type="http://schemas.openxmlformats.org/officeDocument/2006/relationships/hyperlink" Target="https://www.cbc.ca/news" TargetMode="External"/><Relationship Id="rId14" Type="http://schemas.openxmlformats.org/officeDocument/2006/relationships/image" Target="media/image1.jpeg"/><Relationship Id="rId22" Type="http://schemas.openxmlformats.org/officeDocument/2006/relationships/hyperlink" Target="https://www.iea.org/reports/world-energy-investment-2024" TargetMode="External"/><Relationship Id="rId27" Type="http://schemas.openxmlformats.org/officeDocument/2006/relationships/hyperlink" Target="https://yousaveourworld.com/embracing-sustainable-living-and-optimizing-time-management-in-2025.html" TargetMode="External"/><Relationship Id="rId30" Type="http://schemas.openxmlformats.org/officeDocument/2006/relationships/hyperlink" Target="https://yousaveourworld.com/plastic-recycling.html" TargetMode="External"/><Relationship Id="rId35" Type="http://schemas.openxmlformats.org/officeDocument/2006/relationships/fontTable" Target="fontTable.xml"/><Relationship Id="rId8" Type="http://schemas.openxmlformats.org/officeDocument/2006/relationships/hyperlink" Target="https://www.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peter@voonx.com</dc:creator>
  <cp:keywords/>
  <dc:description/>
  <cp:lastModifiedBy>peter@voonx.com</cp:lastModifiedBy>
  <cp:revision>13</cp:revision>
  <dcterms:created xsi:type="dcterms:W3CDTF">2025-04-25T07:19:00Z</dcterms:created>
  <dcterms:modified xsi:type="dcterms:W3CDTF">2025-04-25T09:09:00Z</dcterms:modified>
</cp:coreProperties>
</file>